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37" w:type="dxa"/>
        <w:tblCellMar>
          <w:left w:w="0" w:type="dxa"/>
          <w:right w:w="0" w:type="dxa"/>
        </w:tblCellMar>
        <w:tblLook w:val="04A0"/>
      </w:tblPr>
      <w:tblGrid>
        <w:gridCol w:w="4842"/>
        <w:gridCol w:w="4191"/>
      </w:tblGrid>
      <w:tr w:rsidR="006F6F49" w:rsidRPr="006F6F49" w:rsidTr="006F6F49">
        <w:trPr>
          <w:tblCellSpacing w:w="37" w:type="dxa"/>
          <w:jc w:val="center"/>
        </w:trPr>
        <w:tc>
          <w:tcPr>
            <w:tcW w:w="0" w:type="auto"/>
            <w:hideMark/>
          </w:tcPr>
          <w:p w:rsidR="006F6F49" w:rsidRPr="006F6F49" w:rsidRDefault="006F6F49" w:rsidP="006F6F49">
            <w:pPr>
              <w:spacing w:before="100" w:beforeAutospacing="1" w:after="100" w:afterAutospacing="1" w:line="240" w:lineRule="auto"/>
              <w:outlineLvl w:val="1"/>
              <w:rPr>
                <w:rFonts w:ascii="Times New Roman" w:eastAsia="Times New Roman" w:hAnsi="Times New Roman" w:cs="Times New Roman"/>
                <w:b/>
                <w:bCs/>
                <w:sz w:val="20"/>
                <w:szCs w:val="20"/>
                <w:lang w:val="es-PY"/>
              </w:rPr>
            </w:pPr>
            <w:r w:rsidRPr="006F6F49">
              <w:rPr>
                <w:rFonts w:ascii="Arial" w:eastAsia="Times New Roman" w:hAnsi="Arial" w:cs="Arial"/>
                <w:b/>
                <w:bCs/>
                <w:color w:val="FF0000"/>
                <w:sz w:val="20"/>
                <w:szCs w:val="20"/>
                <w:lang w:val="es-PY"/>
              </w:rPr>
              <w:t>Chasqui 61</w:t>
            </w:r>
            <w:r w:rsidRPr="006F6F49">
              <w:rPr>
                <w:rFonts w:ascii="Times New Roman" w:eastAsia="Times New Roman" w:hAnsi="Times New Roman" w:cs="Times New Roman"/>
                <w:b/>
                <w:bCs/>
                <w:color w:val="FF0000"/>
                <w:sz w:val="20"/>
                <w:szCs w:val="20"/>
                <w:lang w:val="es-PY"/>
              </w:rPr>
              <w:t>, marzo de 1998</w:t>
            </w:r>
          </w:p>
          <w:p w:rsidR="006F6F49" w:rsidRPr="006F6F49" w:rsidRDefault="006F6F49" w:rsidP="006F6F49">
            <w:pPr>
              <w:spacing w:after="0" w:line="240" w:lineRule="auto"/>
              <w:rPr>
                <w:rFonts w:ascii="Times New Roman" w:eastAsia="Times New Roman" w:hAnsi="Times New Roman" w:cs="Times New Roman"/>
                <w:sz w:val="20"/>
                <w:szCs w:val="20"/>
                <w:lang w:val="es-PY"/>
              </w:rPr>
            </w:pPr>
            <w:r w:rsidRPr="006F6F49">
              <w:rPr>
                <w:rFonts w:ascii="Times New Roman" w:eastAsia="Times New Roman" w:hAnsi="Times New Roman" w:cs="Times New Roman"/>
                <w:b/>
                <w:bCs/>
                <w:color w:val="3333FF"/>
                <w:sz w:val="20"/>
                <w:szCs w:val="20"/>
                <w:lang w:val="es-PY"/>
              </w:rPr>
              <w:t>ETICA, MEDIOS, PERIODISTAS</w:t>
            </w:r>
            <w:r w:rsidRPr="006F6F49">
              <w:rPr>
                <w:rFonts w:ascii="Times New Roman" w:eastAsia="Times New Roman" w:hAnsi="Times New Roman" w:cs="Times New Roman"/>
                <w:sz w:val="20"/>
                <w:szCs w:val="20"/>
                <w:lang w:val="es-PY"/>
              </w:rPr>
              <w:t>  </w:t>
            </w:r>
            <w:r w:rsidRPr="006F6F49">
              <w:rPr>
                <w:rFonts w:ascii="Times New Roman" w:eastAsia="Times New Roman" w:hAnsi="Times New Roman" w:cs="Times New Roman"/>
                <w:sz w:val="20"/>
                <w:szCs w:val="20"/>
                <w:lang w:val="es-PY"/>
              </w:rPr>
              <w:b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Times New Roman" w:eastAsia="Times New Roman" w:hAnsi="Times New Roman" w:cs="Times New Roman"/>
                <w:b/>
                <w:bCs/>
                <w:color w:val="CC0000"/>
                <w:sz w:val="20"/>
                <w:szCs w:val="20"/>
                <w:lang w:val="es-PY"/>
              </w:rPr>
              <w:t>Problemas éticos en América Latina </w:t>
            </w:r>
            <w:r w:rsidRPr="006F6F49">
              <w:rPr>
                <w:rFonts w:ascii="Times New Roman" w:eastAsia="Times New Roman" w:hAnsi="Times New Roman" w:cs="Times New Roman"/>
                <w:sz w:val="20"/>
                <w:szCs w:val="20"/>
                <w:lang w:val="es-PY"/>
              </w:rPr>
              <w:t>  </w:t>
            </w:r>
            <w:r w:rsidRPr="006F6F49">
              <w:rPr>
                <w:rFonts w:ascii="Times New Roman" w:eastAsia="Times New Roman" w:hAnsi="Times New Roman" w:cs="Times New Roman"/>
                <w:sz w:val="20"/>
                <w:szCs w:val="20"/>
                <w:lang w:val="es-PY"/>
              </w:rPr>
              <w:br/>
            </w:r>
            <w:r w:rsidRPr="006F6F49">
              <w:rPr>
                <w:rFonts w:ascii="Times New Roman" w:eastAsia="Times New Roman" w:hAnsi="Times New Roman" w:cs="Times New Roman"/>
                <w:i/>
                <w:iCs/>
                <w:color w:val="990000"/>
                <w:sz w:val="20"/>
                <w:szCs w:val="20"/>
                <w:lang w:val="es-PY"/>
              </w:rPr>
              <w:t> </w:t>
            </w:r>
            <w:r w:rsidRPr="006F6F49">
              <w:rPr>
                <w:rFonts w:ascii="Times New Roman" w:eastAsia="Times New Roman" w:hAnsi="Times New Roman" w:cs="Times New Roman"/>
                <w:sz w:val="20"/>
                <w:szCs w:val="20"/>
                <w:lang w:val="es-PY"/>
              </w:rPr>
              <w:t>  </w:t>
            </w:r>
            <w:r w:rsidRPr="006F6F49">
              <w:rPr>
                <w:rFonts w:ascii="Times New Roman" w:eastAsia="Times New Roman" w:hAnsi="Times New Roman" w:cs="Times New Roman"/>
                <w:sz w:val="20"/>
                <w:szCs w:val="20"/>
                <w:lang w:val="es-PY"/>
              </w:rPr>
              <w:br/>
            </w:r>
            <w:r w:rsidRPr="006F6F49">
              <w:rPr>
                <w:rFonts w:ascii="Times New Roman" w:eastAsia="Times New Roman" w:hAnsi="Times New Roman" w:cs="Times New Roman"/>
                <w:b/>
                <w:bCs/>
                <w:color w:val="990000"/>
                <w:sz w:val="20"/>
                <w:szCs w:val="20"/>
                <w:lang w:val="es-PY"/>
              </w:rPr>
              <w:t>- John Virtue</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i/>
                <w:iCs/>
                <w:sz w:val="20"/>
                <w:szCs w:val="20"/>
                <w:lang w:val="es-PY"/>
              </w:rPr>
              <w:t>La ética y el profesionalismo son los puntales de un medio exitoso. Sin embargo, los medios de comunicación no han escapado de la corrupción que azota a América Latina. John Virtue analiza comportamientos antiéticos, basados en historias verídicas del periodismo latinoamericano, relacionados con tres categorías básicas: la poca independencia en la sala de redacción, la corrupción en ella y la conducta antiética en la preparación de noticias.</w:t>
            </w:r>
          </w:p>
        </w:tc>
        <w:tc>
          <w:tcPr>
            <w:tcW w:w="0" w:type="auto"/>
            <w:vAlign w:val="center"/>
            <w:hideMark/>
          </w:tcPr>
          <w:p w:rsidR="006F6F49" w:rsidRPr="006F6F49" w:rsidRDefault="006F6F49" w:rsidP="006F6F49">
            <w:pPr>
              <w:spacing w:after="0" w:line="240" w:lineRule="auto"/>
              <w:jc w:val="center"/>
              <w:rPr>
                <w:rFonts w:ascii="Times New Roman" w:eastAsia="Times New Roman" w:hAnsi="Times New Roman" w:cs="Times New Roman"/>
                <w:sz w:val="20"/>
                <w:szCs w:val="20"/>
              </w:rPr>
            </w:pPr>
            <w:r w:rsidRPr="006F6F49">
              <w:rPr>
                <w:rFonts w:ascii="Times New Roman" w:eastAsia="Times New Roman" w:hAnsi="Times New Roman" w:cs="Times New Roman"/>
                <w:noProof/>
                <w:sz w:val="20"/>
                <w:szCs w:val="20"/>
              </w:rPr>
              <w:drawing>
                <wp:inline distT="0" distB="0" distL="0" distR="0">
                  <wp:extent cx="2570480" cy="3517265"/>
                  <wp:effectExtent l="19050" t="0" r="1270" b="0"/>
                  <wp:docPr id="1" name="Imagen 1" descr="Portada #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da # 61"/>
                          <pic:cNvPicPr>
                            <a:picLocks noChangeAspect="1" noChangeArrowheads="1"/>
                          </pic:cNvPicPr>
                        </pic:nvPicPr>
                        <pic:blipFill>
                          <a:blip r:embed="rId5" cstate="print"/>
                          <a:srcRect/>
                          <a:stretch>
                            <a:fillRect/>
                          </a:stretch>
                        </pic:blipFill>
                        <pic:spPr bwMode="auto">
                          <a:xfrm>
                            <a:off x="0" y="0"/>
                            <a:ext cx="2570480" cy="3517265"/>
                          </a:xfrm>
                          <a:prstGeom prst="rect">
                            <a:avLst/>
                          </a:prstGeom>
                          <a:noFill/>
                          <a:ln w="9525">
                            <a:noFill/>
                            <a:miter lim="800000"/>
                            <a:headEnd/>
                            <a:tailEnd/>
                          </a:ln>
                        </pic:spPr>
                      </pic:pic>
                    </a:graphicData>
                  </a:graphic>
                </wp:inline>
              </w:drawing>
            </w:r>
          </w:p>
        </w:tc>
      </w:tr>
    </w:tbl>
    <w:p w:rsidR="006F6F49" w:rsidRPr="006F6F49" w:rsidRDefault="006F6F49" w:rsidP="006F6F49">
      <w:pPr>
        <w:spacing w:after="0" w:line="240" w:lineRule="auto"/>
        <w:rPr>
          <w:rFonts w:ascii="Times New Roman" w:eastAsia="Times New Roman" w:hAnsi="Times New Roman" w:cs="Times New Roman"/>
          <w:sz w:val="20"/>
          <w:szCs w:val="20"/>
        </w:rPr>
      </w:pPr>
      <w:bookmarkStart w:id="0" w:name="Nota"/>
      <w:bookmarkEnd w:id="0"/>
      <w:r w:rsidRPr="006F6F49">
        <w:rPr>
          <w:rFonts w:ascii="Times New Roman" w:eastAsia="Times New Roman" w:hAnsi="Times New Roman" w:cs="Times New Roman"/>
          <w:color w:val="000000"/>
          <w:sz w:val="20"/>
          <w:szCs w:val="20"/>
        </w:rPr>
        <w:pict>
          <v:rect id="_x0000_i1025" style="width:468pt;height:1.5pt" o:hralign="center" o:hrstd="t" o:hr="t" fillcolor="#9d9da1" stroked="f"/>
        </w:pict>
      </w:r>
    </w:p>
    <w:tbl>
      <w:tblPr>
        <w:tblW w:w="4000" w:type="pct"/>
        <w:jc w:val="center"/>
        <w:tblCellSpacing w:w="15" w:type="dxa"/>
        <w:tblCellMar>
          <w:top w:w="15" w:type="dxa"/>
          <w:left w:w="15" w:type="dxa"/>
          <w:bottom w:w="15" w:type="dxa"/>
          <w:right w:w="15" w:type="dxa"/>
        </w:tblCellMar>
        <w:tblLook w:val="04A0"/>
      </w:tblPr>
      <w:tblGrid>
        <w:gridCol w:w="7560"/>
      </w:tblGrid>
      <w:tr w:rsidR="006F6F49" w:rsidRPr="006F6F49" w:rsidTr="006F6F49">
        <w:trPr>
          <w:tblCellSpacing w:w="15" w:type="dxa"/>
          <w:jc w:val="center"/>
        </w:trPr>
        <w:tc>
          <w:tcPr>
            <w:tcW w:w="0" w:type="auto"/>
            <w:vAlign w:val="center"/>
            <w:hideMark/>
          </w:tcPr>
          <w:p w:rsidR="006F6F49" w:rsidRPr="006F6F49" w:rsidRDefault="006F6F49" w:rsidP="006F6F49">
            <w:pPr>
              <w:spacing w:after="0" w:line="240" w:lineRule="auto"/>
              <w:rPr>
                <w:rFonts w:ascii="Times New Roman" w:eastAsia="Times New Roman" w:hAnsi="Times New Roman" w:cs="Times New Roman"/>
                <w:sz w:val="20"/>
                <w:szCs w:val="20"/>
                <w:lang w:val="es-PY"/>
              </w:rPr>
            </w:pPr>
            <w:r w:rsidRPr="006F6F49">
              <w:rPr>
                <w:rFonts w:ascii="Arial" w:eastAsia="Times New Roman" w:hAnsi="Arial" w:cs="Arial"/>
                <w:b/>
                <w:bCs/>
                <w:color w:val="3333FF"/>
                <w:sz w:val="20"/>
                <w:szCs w:val="20"/>
                <w:lang w:val="es-PY"/>
              </w:rPr>
              <w:t>L</w:t>
            </w:r>
            <w:r w:rsidRPr="006F6F49">
              <w:rPr>
                <w:rFonts w:ascii="Arial" w:eastAsia="Times New Roman" w:hAnsi="Arial" w:cs="Arial"/>
                <w:sz w:val="20"/>
                <w:szCs w:val="20"/>
                <w:lang w:val="es-PY"/>
              </w:rPr>
              <w:t>a amenaza más fuerte que enfrentan los medios de comunicación en América Latina  no son los esfuerzos gubernamentales o de otra índole para restringir la libertad de prensa, sino la corrupción interna. Durante los periodos dictatoriales, cuando la prensa peleaba por su propia sobrevivencia, hubo una tendencia de pasar por alto el comportamiento antiético de los medios. Pero ahora, cuando hay gobiernos democráticos en todos los países de América Latina, salvo en uno, los medios de comunicación deben mantener patrones de conducta ética mucho más altos que otros negocios, debido a su compromiso con el público.</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Bajo gobiernos democráticos los medios de comunicación en América Latina tienen una responsabilidad  mucho mayor que la que tienen los medios en los Estados Unidos, Canadá y Europa. En Washington funciona una agencia independiente del gobierno y del Congreso llamada General Accounting Office (Oficina General de Contaduría), cuya función es fiscalizar todos los gastos del Gobierno y hacer público cualquier uso indebido de fondos públicos. El propio Congreso tiene sus comités que investigan las actividades del Presidente, sus secretarios y los varios departamentos del Gobierno.  La Secretaría de Justicia, nombrada por el propio presidente Bill Clinton,  lo investiga actualmente por acusaciones de corrupción en su última campaña presidencial. También hay varias organizaciones no gubernamentales ðcomo Causa Comúnð que investigan las actividades del Presidente, del Gobierno, del Congreso y del sector privado. </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 xml:space="preserve">Los medios de comunicación en los Estados Unidos llevan a cabo sus propias investigaciones de corrupción, pero están ayudados por una gran cantidad de información disponible en otras fuentes. Desafortunadamente, los medios latinoamericanos no gozan de la misma ayuda. Las contralorías en América Latina no siempre operan con la independencia requerida en una democracia, y hay pocas organizaciones no gubernamentales que puedan llenar ese vacío. Entonces, en muchos países los medios de comunicación son los únicos que pueden defender </w:t>
            </w:r>
            <w:r w:rsidRPr="006F6F49">
              <w:rPr>
                <w:rFonts w:ascii="Arial" w:eastAsia="Times New Roman" w:hAnsi="Arial" w:cs="Arial"/>
                <w:sz w:val="20"/>
                <w:szCs w:val="20"/>
                <w:lang w:val="es-PY"/>
              </w:rPr>
              <w:lastRenderedPageBreak/>
              <w:t>los intereses del público.</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Pero, ¿cómo pueden los medios de comunicación cumplir su papel fiscalizador si entre sus filas hay gente corrupta? ¿No sería hipocresía si los corruptos están detrás de otros corruptos? Los medios de comunicación en América Latina  cuentan con algunos miembros que están entre los profesionales más éticos en el mundo entero. Pero estos son una minoría. Muchos dueños toleran la aceptación, por parte de sus periodistas, de pagos ilícitos de sus fuentes o pagos que provocan conflictos de interés, porque representan un tipo de subsidio que les permiten pagar bajos salarios. Son ilustrativos los casos que salieron a la luz pública el año pasado después de las elecciones en México y El Salvador. El nuevo alcalde de Nezahualcoyotl, una de las regiones más pobres de la región capitalina mexicana, descubrió que había más de cien periodistas en la nómina de la alcaldía. El ex-guerrillero que salió electo alcalde de San Salvador descubrió 10 periodistas en su nómina. </w:t>
            </w:r>
          </w:p>
        </w:tc>
      </w:tr>
    </w:tbl>
    <w:p w:rsidR="006F6F49" w:rsidRPr="006F6F49" w:rsidRDefault="006F6F49" w:rsidP="006F6F49">
      <w:pPr>
        <w:spacing w:after="0" w:line="240" w:lineRule="auto"/>
        <w:rPr>
          <w:rFonts w:ascii="Times New Roman" w:eastAsia="Times New Roman" w:hAnsi="Times New Roman" w:cs="Times New Roman"/>
          <w:color w:val="000000"/>
          <w:sz w:val="20"/>
          <w:szCs w:val="20"/>
          <w:lang w:val="es-PY"/>
        </w:rPr>
      </w:pPr>
      <w:r w:rsidRPr="006F6F49">
        <w:rPr>
          <w:rFonts w:ascii="Times New Roman" w:eastAsia="Times New Roman" w:hAnsi="Times New Roman" w:cs="Times New Roman"/>
          <w:color w:val="000000"/>
          <w:sz w:val="20"/>
          <w:szCs w:val="20"/>
          <w:lang w:val="es-PY"/>
        </w:rPr>
        <w:lastRenderedPageBreak/>
        <w:t> </w:t>
      </w:r>
    </w:p>
    <w:tbl>
      <w:tblPr>
        <w:tblW w:w="4000" w:type="pct"/>
        <w:jc w:val="center"/>
        <w:tblCellSpacing w:w="15" w:type="dxa"/>
        <w:tblCellMar>
          <w:top w:w="15" w:type="dxa"/>
          <w:left w:w="15" w:type="dxa"/>
          <w:bottom w:w="15" w:type="dxa"/>
          <w:right w:w="15" w:type="dxa"/>
        </w:tblCellMar>
        <w:tblLook w:val="04A0"/>
      </w:tblPr>
      <w:tblGrid>
        <w:gridCol w:w="7560"/>
      </w:tblGrid>
      <w:tr w:rsidR="006F6F49" w:rsidRPr="006F6F49" w:rsidTr="006F6F49">
        <w:trPr>
          <w:tblCellSpacing w:w="15" w:type="dxa"/>
          <w:jc w:val="center"/>
        </w:trPr>
        <w:tc>
          <w:tcPr>
            <w:tcW w:w="0" w:type="auto"/>
            <w:vAlign w:val="center"/>
            <w:hideMark/>
          </w:tcPr>
          <w:p w:rsidR="006F6F49" w:rsidRPr="006F6F49" w:rsidRDefault="006F6F49" w:rsidP="006F6F49">
            <w:pPr>
              <w:spacing w:after="0" w:line="240" w:lineRule="auto"/>
              <w:rPr>
                <w:rFonts w:ascii="Times New Roman" w:eastAsia="Times New Roman" w:hAnsi="Times New Roman" w:cs="Times New Roman"/>
                <w:sz w:val="20"/>
                <w:szCs w:val="20"/>
                <w:lang w:val="es-PY"/>
              </w:rPr>
            </w:pPr>
            <w:r w:rsidRPr="006F6F49">
              <w:rPr>
                <w:rFonts w:ascii="Arial" w:eastAsia="Times New Roman" w:hAnsi="Arial" w:cs="Arial"/>
                <w:b/>
                <w:bCs/>
                <w:color w:val="3333FF"/>
                <w:sz w:val="20"/>
                <w:szCs w:val="20"/>
                <w:lang w:val="es-PY"/>
              </w:rPr>
              <w:t>Tres categorías antiéticas</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El comportamiento antitético en los medios de comunicación se puede dividir en tres categorías:</w:t>
            </w:r>
            <w:r w:rsidRPr="006F6F49">
              <w:rPr>
                <w:rFonts w:ascii="Times New Roman" w:eastAsia="Times New Roman" w:hAnsi="Times New Roman" w:cs="Times New Roman"/>
                <w:sz w:val="20"/>
                <w:szCs w:val="20"/>
                <w:lang w:val="es-PY"/>
              </w:rPr>
              <w:t> </w:t>
            </w:r>
          </w:p>
          <w:p w:rsidR="006F6F49" w:rsidRPr="006F6F49" w:rsidRDefault="006F6F49" w:rsidP="006F6F49">
            <w:pPr>
              <w:numPr>
                <w:ilvl w:val="0"/>
                <w:numId w:val="1"/>
              </w:num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La primera tiene que ver con la gerencia. Es decir, que existe poca o ninguna independencia en la sala de redacción. Las notas se eliminan o se confeccionan, a la medida, para satisfacer a determinados anunciantes, gobernantes, políticos, empresarios o a los intereses del dueño o director de ese medio de prensa.</w:t>
            </w:r>
          </w:p>
          <w:p w:rsidR="006F6F49" w:rsidRPr="006F6F49" w:rsidRDefault="006F6F49" w:rsidP="006F6F49">
            <w:pPr>
              <w:numPr>
                <w:ilvl w:val="0"/>
                <w:numId w:val="1"/>
              </w:num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La segunda es la corrupción en la sala de redacción. Invariablemente se trata de pagos ilícitos a los periodistas, regalos, conflictos de interés o uso indebido de influencia.</w:t>
            </w:r>
          </w:p>
          <w:p w:rsidR="006F6F49" w:rsidRPr="006F6F49" w:rsidRDefault="006F6F49" w:rsidP="006F6F49">
            <w:pPr>
              <w:numPr>
                <w:ilvl w:val="0"/>
                <w:numId w:val="1"/>
              </w:num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La tercera categoría se trata del comportamiento antiético en la investigación, preparación y redacción de las noticias. Me refiero a casos de invasión de la privacidad, mal manejo de las fuentes, plagio, uso de subterfugios y engaños, edición distorsionada y manipulación de fotos.</w:t>
            </w:r>
          </w:p>
          <w:p w:rsidR="006F6F49" w:rsidRPr="006F6F49" w:rsidRDefault="006F6F49" w:rsidP="006F6F49">
            <w:pPr>
              <w:spacing w:after="0"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Estas categorías están basadas en casos de estudio  tomados de hechos verídicos del periodismo latinoamericano. Cuando la Universidad Internacional de la Florida realizó un estudio de los periodistas en los países del Pacto Andino, preguntamos cuáles eran sus mayores preocupaciones. La respuesta mayoritaria fue la falta de independencia en la sala de redacción. Ese fue el problema número uno de los periodistas en Bolivia, Ecuador y Venezuela, y el problema número dos en Perú y Colombia. Los narcotraficantes fueron la gran preocupación de los periodistas en estos dos últimos países.</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b/>
                <w:bCs/>
                <w:color w:val="3333FF"/>
                <w:sz w:val="20"/>
                <w:szCs w:val="20"/>
                <w:lang w:val="es-PY"/>
              </w:rPr>
              <w:t>Independencia en la sala de redacción </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En Venezuela, a un reportero le asignaron investigar la corrupción en la construcción del metro de Caracas. Escribió una serie de cinco artículos. Su jefe le pidió que los redujera a tres, y luego a uno. Finalmente, el artículo nunca se publicó porque una de las empresas involucradas en el caso de corrupción era uno de los anunciantes más fuertes del periódico.</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 xml:space="preserve">En Costa Rica, hace algunos años, la línea aérea LACSA llevó a cabo su reunión anual de accionistas en San José. El periódico La Nación le dio un buen despliegue </w:t>
            </w:r>
            <w:r w:rsidRPr="006F6F49">
              <w:rPr>
                <w:rFonts w:ascii="Arial" w:eastAsia="Times New Roman" w:hAnsi="Arial" w:cs="Arial"/>
                <w:sz w:val="20"/>
                <w:szCs w:val="20"/>
                <w:lang w:val="es-PY"/>
              </w:rPr>
              <w:lastRenderedPageBreak/>
              <w:t>a la noticia, pero LACSA no estaba feliz y quería que se publicara otro artículo dando solo detalles suministrados por la empresa, una propuesta que el director rechazó. Un representante de LACSA fue a ver el gerente general quien, a su vez, fue a ver al director, quien mantuvo su criterio. Consideraba que el artículo era bien balanceado y justo y no veía por qué publicar más nada sobre el asunto. Cuando el gerente general le avisó al representante de LACSA, este respondió: "Muy bien. Vamos a cancelar nuestra pauta publicitaria con La Nación." </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Y así fue. La gerencia no estaba contenta, pero no presionó al director porque La Nación tiene una política de  independencia de la sala de redacción. Durante once meses La Nación no recibió nada de LACSA. Entonces pasó algo curioso. Las ventas de pasajes de LACSA comenzaron a caer porque la empresa no estaba llegando a su clientela con su mensaje publicitario. Así que LACSA volvió a pautar su publicidad en La Nación. El periódico perdió cientos de miles de dólares en publicidad cancelada, pero nunca sacrificó sus principios éticos.</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Darío Arizmendi, vicepresidente y director de noticias de la cadena Radio Caracol en Colombia, plantea que los medios noticiosos tienen la obligación ética de ganar dinero. Quiere decir que solamente una empresa económicamente fuerte ðcomo lo es La Nación de San Joséð puede resistir la presión para corromper a la sala de redacción.</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b/>
                <w:bCs/>
                <w:color w:val="3333FF"/>
                <w:sz w:val="20"/>
                <w:szCs w:val="20"/>
                <w:lang w:val="es-PY"/>
              </w:rPr>
              <w:t>Corrupción en la sala de redacción</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Hace tres años dirigí, en Quito, un seminario al que asistieron 80 personas, entre periodistas y estudiantes. Como parte de mi presentación, comencé a escribir en la pizarra una lista de distintos modismos que se utilizan para referirse al soborno. En ese momento no me había dado cuenta de que todas las palabras tenían algo que ver con comida. Eran palabras como chorizo, papa, mermelada, venado, chayote, camarón y cebollazo. Mientras escribía, hice una pausa y pregunté, "¿Qué es lo que estoy haciendo?" Sin vacilar, una muchacha contestó: "Está escribiendo un menú". Por equivocación, pensó que estaba compilando una lista de comestibles. Pero, después de todo, tenía razón. Preparaba un menú, el menú de la corrupción periodística.</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Durante nuestra  evaluación en  los países andinos, preguntamos a los entrevistados si conocían a algún colega que hubiera aceptado un soborno. La respuesta fue consistente en los cinco países: el sesenta por ciento dijo que conocía a alguien. Pero la cifra real es mucho mayor. Después de dos o tres años trabajando, los periodistas jóvenes ya conocían colegas corruptos. Pero la mayoría de los veteranos, casi todos empíricos, nos dijeron que no conocían a nadie que hubiera aceptado un soborno. ¿Cómo es posible? Creo que hay dos explicaciones: o los veteranos aceptan sobornos ellos mismos o la corrupción es tan común que ya les parece una manera de trabajar.</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Un funcionario en las oficinas del Tribunal Nacional de Elecciones en Tegucigalpa, Honduras, dejó en la máquina copiadora una hoja con los nombres de trece periodistas que recibían pagos del Tribunal, sin que sus medios de prensa tuvieran conocimiento del asunto. Dos periodistas vieron la hoja y sacaron copias. Uno de los reporteros trabajaba en el periódico Tiempo y otro en una emisora de radio. Tiempo reprodujo la lista y publicó un artículo, revelando los nombres de los periodistas que aceptaban pagos del Tribunal.</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 xml:space="preserve">Cuando la reportera radial se sentó a escribir su nota, se dio cuenta de que el </w:t>
            </w:r>
            <w:r w:rsidRPr="006F6F49">
              <w:rPr>
                <w:rFonts w:ascii="Arial" w:eastAsia="Times New Roman" w:hAnsi="Arial" w:cs="Arial"/>
                <w:sz w:val="20"/>
                <w:szCs w:val="20"/>
                <w:lang w:val="es-PY"/>
              </w:rPr>
              <w:lastRenderedPageBreak/>
              <w:t>nombre de un colega de la emisora estaba en la lista. Ella lo eliminó de su artículo. Algunos oyentes de la emisora, quienes posteriormente leyeron Tiempo se dieron cuenta de que la emisora había omitido la participación de su reportero en el asunto, y enseguida comenzaron a llamar para quejarse.</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Basándome en este incidente, preparé un caso de estudio. La jefa de información tenía ante sí las siguientes opciones: ignorar la noticia, avisarle a los funcionarios del Tribunal que publicaría un artículo si continuaban los pagos, entregar el asunto al Colegio de Periodistas, publicar un artículo sin mencionar nombres, o hacer lo que hizo: publicar un artículo dando los nombres de los periodistas.</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Un número sorprendente de participantes a mis seminarios prefieren entregar el asunto al Colegio de Periodistas. Durante un seminario en Barquisimeto, Venezuela, un país donde rige la ley de colegiatura más fuerte de América Latina, los 56 participantes dijeron que hubieran dejado el asunto en manos del Colegio.</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¿Qué hay de malo en eso? Contestaré la pregunta con otra: ¿A quién debe el periodista su lealtad? En una democracia, el periodista juega el papel de vigilante. Vela por los intereses del público. Le debe lealtad al público, no al gremio periodístico, no al gobierno, no a un partido político. Cuando un periodista enfrenta un dilema ético, debe preguntarse: ¿a quién le estoy dando mi lealtad si escojo la opción A en lugar de la B? Si la respuesta no son los lectores, oyentes o televidentes, el periodista debe volver a considerar su decisión.</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Muchos periodistas, en Honduras, consideraban que aquella jefa de redacción había cometido una traición al publicar el artículo. He aquí lo que ella dijo al respecto: "En mi opinión, el hecho de que los periodistas estemos al frente de los medios de comunicación no significa que debamos guardar un silencio cómplice para ocultar o proteger a compañeros que engañan al público con informaciones falsas o manipuladoras, ya sea porque reciben una paga o porque tienen compromisos políticos."</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Durante un seminario en Panamá, hubo un debate caliente entre los participantes acerca de si es ético o no aceptar regalos. Algunos dijeron que la política de no aceptar regalos era algo de gringos y no tenía nada que ver con la cultura latinoamericana. De repente un periodista, que hasta ese momento no había participado en el debate, intervino. Les dijo a sus colegas que eran muy ingenuos si pensaban que no había nada detrás de la entrega de regalos a los periodistas. Les explicó que una vez había abandonado el periodismo durante un par de años para trabajar en relaciones públicas. Les dijo que una de sus tareas era ayudar en la confección de la lista de personas que recibirían regalos de la compañía por Navidad. La lista contenía solamente nombres de periodistas que la empresa consideraba susceptibles de ser influenciados con un regalo.</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Hace algunos años, el esposo de la editora internacional del periódico El Tiempo de Bogotá fue nombrado embajador en Cuba. La editora, Poly Martínez, inmediatamente presentó su renuncia aunque no tenía la intención de irse con su esposo a La Habana. ¿Por qué renunció? Dijo que su posición de editora internacional representaría un conflicto de interés cada vez que el periódico tuviera que publicar algo sobre Cuba. Tengan en mente que El Tiempo no exigió su renuncia. Ella misma reconoció el posible conflicto de interés.</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 xml:space="preserve">Conflictos de interés surgen a menudo cuando el periodista busca un segundo empleo. Tenemos que admitir que nuestra preparación limita nuestras posibilidades </w:t>
            </w:r>
            <w:r w:rsidRPr="006F6F49">
              <w:rPr>
                <w:rFonts w:ascii="Arial" w:eastAsia="Times New Roman" w:hAnsi="Arial" w:cs="Arial"/>
                <w:sz w:val="20"/>
                <w:szCs w:val="20"/>
                <w:lang w:val="es-PY"/>
              </w:rPr>
              <w:lastRenderedPageBreak/>
              <w:t>de empleo: o trabajamos en los medios de comunicación o en relaciones públicas, muchas veces con el gobierno. </w:t>
            </w:r>
          </w:p>
        </w:tc>
      </w:tr>
    </w:tbl>
    <w:p w:rsidR="006F6F49" w:rsidRPr="006F6F49" w:rsidRDefault="006F6F49" w:rsidP="006F6F49">
      <w:pPr>
        <w:spacing w:after="0" w:line="240" w:lineRule="auto"/>
        <w:rPr>
          <w:rFonts w:ascii="Times New Roman" w:eastAsia="Times New Roman" w:hAnsi="Times New Roman" w:cs="Times New Roman"/>
          <w:color w:val="000000"/>
          <w:sz w:val="20"/>
          <w:szCs w:val="20"/>
          <w:lang w:val="es-PY"/>
        </w:rPr>
      </w:pPr>
      <w:r w:rsidRPr="006F6F49">
        <w:rPr>
          <w:rFonts w:ascii="Times New Roman" w:eastAsia="Times New Roman" w:hAnsi="Times New Roman" w:cs="Times New Roman"/>
          <w:color w:val="000000"/>
          <w:sz w:val="20"/>
          <w:szCs w:val="20"/>
          <w:lang w:val="es-PY"/>
        </w:rPr>
        <w:lastRenderedPageBreak/>
        <w:t>  </w:t>
      </w:r>
      <w:r w:rsidRPr="006F6F49">
        <w:rPr>
          <w:rFonts w:ascii="Times New Roman" w:eastAsia="Times New Roman" w:hAnsi="Times New Roman" w:cs="Times New Roman"/>
          <w:color w:val="000000"/>
          <w:sz w:val="20"/>
          <w:szCs w:val="20"/>
          <w:lang w:val="es-PY"/>
        </w:rPr>
        <w:br/>
        <w:t> </w:t>
      </w:r>
    </w:p>
    <w:tbl>
      <w:tblPr>
        <w:tblW w:w="4000" w:type="pct"/>
        <w:jc w:val="center"/>
        <w:tblCellSpacing w:w="15" w:type="dxa"/>
        <w:tblCellMar>
          <w:top w:w="15" w:type="dxa"/>
          <w:left w:w="15" w:type="dxa"/>
          <w:bottom w:w="15" w:type="dxa"/>
          <w:right w:w="15" w:type="dxa"/>
        </w:tblCellMar>
        <w:tblLook w:val="04A0"/>
      </w:tblPr>
      <w:tblGrid>
        <w:gridCol w:w="7560"/>
      </w:tblGrid>
      <w:tr w:rsidR="006F6F49" w:rsidRPr="006F6F49" w:rsidTr="006F6F49">
        <w:trPr>
          <w:tblCellSpacing w:w="15" w:type="dxa"/>
          <w:jc w:val="center"/>
        </w:trPr>
        <w:tc>
          <w:tcPr>
            <w:tcW w:w="0" w:type="auto"/>
            <w:vAlign w:val="center"/>
            <w:hideMark/>
          </w:tcPr>
          <w:p w:rsidR="006F6F49" w:rsidRPr="006F6F49" w:rsidRDefault="006F6F49" w:rsidP="006F6F49">
            <w:pPr>
              <w:spacing w:after="0" w:line="240" w:lineRule="auto"/>
              <w:rPr>
                <w:rFonts w:ascii="Times New Roman" w:eastAsia="Times New Roman" w:hAnsi="Times New Roman" w:cs="Times New Roman"/>
                <w:sz w:val="20"/>
                <w:szCs w:val="20"/>
                <w:lang w:val="es-PY"/>
              </w:rPr>
            </w:pPr>
            <w:r w:rsidRPr="006F6F49">
              <w:rPr>
                <w:rFonts w:ascii="Arial" w:eastAsia="Times New Roman" w:hAnsi="Arial" w:cs="Arial"/>
                <w:b/>
                <w:bCs/>
                <w:color w:val="3333FF"/>
                <w:sz w:val="20"/>
                <w:szCs w:val="20"/>
                <w:lang w:val="es-PY"/>
              </w:rPr>
              <w:t>Falta de profesionalismo</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La tercera categoría se refiere al comportamiento antiético en la investigación, preparación y redacción de las noticias. Las dos quejas más grandes del público en muchos países es que, la mayoría de las veces, las noticias contienen errores, y que la prensa invade la privacidad de la gente. En una oportunidad, la empresa Gallup hizo una encuesta entre personas que desempeñaban algún papel dentro de un evento noticioso o que tenían información de primera mano acerca del mismo. El treinta y tres por ciento dijo que la cobertura era inexacta. Esas mismas personas deben pensar que todas las noticias contienen errores semejantes.</w:t>
            </w:r>
            <w:r w:rsidRPr="006F6F49">
              <w:rPr>
                <w:rFonts w:ascii="Times New Roman" w:eastAsia="Times New Roman" w:hAnsi="Times New Roman" w:cs="Times New Roman"/>
                <w:sz w:val="20"/>
                <w:szCs w:val="20"/>
                <w:lang w:val="es-PY"/>
              </w:rPr>
              <w:t>  </w:t>
            </w:r>
            <w:r w:rsidRPr="006F6F49">
              <w:rPr>
                <w:rFonts w:ascii="Times New Roman" w:eastAsia="Times New Roman" w:hAnsi="Times New Roman" w:cs="Times New Roman"/>
                <w:sz w:val="20"/>
                <w:szCs w:val="20"/>
                <w:lang w:val="es-PY"/>
              </w:rPr>
              <w:br/>
            </w:r>
            <w:r w:rsidRPr="006F6F49">
              <w:rPr>
                <w:rFonts w:ascii="Arial" w:eastAsia="Times New Roman" w:hAnsi="Arial" w:cs="Arial"/>
                <w:sz w:val="20"/>
                <w:szCs w:val="20"/>
                <w:lang w:val="es-PY"/>
              </w:rPr>
              <w:t>En un seminario, el presidente de un periódico importante nos confesó, "Estamos en el negocio de lastimar a la gente." Es cierto. Todos los días lastimamos a alguien. Muchas veces es inevitable, y otras veces el dolor causado por la invasión a la privacidad podría ser evitado.</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Steven Brill, un abogado norteamericano y editor de revistas, tiene una idea interesante. "Si yo administrara una escuela de periodismo, lo primero que haría sería asegurarme de que mis alumnos sean víctimas del periodismo. Se debería requerir que todo estudiante de periodismo se sometiese a un reportaje extenso y agresivo sobre su persona ðescrito por otro alumno ansioso de recibir buenas notasð que se publicaría lo más ampliamente posible en la escuela, en los periódicos del pueblo, etc. El propósito es obvio. Solo cuando los periodistas sean objeto de artículos sobre ellos mismos, serán adecuadamente susceptibles a las imperfecciones de su labor. Solo cuando las cosas que a ellos más les importan -los datos de sus propias vidas- se distorsionen fuera de contexto, o se cite a sus enemigos como autoridades imparciales sobre sus vidas y su labor, sabrán apreciar el daño que ellos son capaces de hacer, y el odio que inspiran, cuando hacen mal su labor". </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A menudo, cuando el reportero lleva a cabo sus investigaciones se encuentra en una posición en la que se ve obligado a actuar antiéticamente. Por ejemplo, tal vez tendría que usar el engaño y mentir para poder conseguir la información que necesita. La pregunta que el reportero tiene que hacerse es: ¿Hay otra manera de conseguir la información? De lo contrario,  tiene que decidir si la historia que busca es de tal importancia que justifique un comportamiento antiético de su parte. Si la respuesta es no, debe abandonar la historia.</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sz w:val="20"/>
                <w:szCs w:val="20"/>
                <w:lang w:val="es-PY"/>
              </w:rPr>
              <w:t xml:space="preserve">Una reportera de una revista semanal en Guatemala me contó el siguiente incidente. Ella tenía toda la información para su nota salvo una copia de un documento que era la prueba final en una investigación de corrupción. Lo encontró un viernes por la tarde en una biblioteca de casos legales. El encargado de la máquina copiadora ya se había marchado. Tenía que entregar su artículo a más tardar el día siguiente, cuando la biblioteca estaría cerrada. Tenía varias opciones: podía guardar el documento en su maletín y devolverlo el lunes; podía pedir a su editor que le diera una semana más de tiempo; podía tomar notas; podía sobornar a otra persona para que sacara una fotocopia. Optó por ofrecer el dinero. Esa tarde, al regresar a la redacción, estaba felicísima. Cuanto le contó su hazaña al jefe, este le informó que la empresa tenía una política de no pagar sobornos a nadie y que ella no iba a ser reembolsada. El editor, obviamente, pensó que la historia no valía </w:t>
            </w:r>
            <w:r w:rsidRPr="006F6F49">
              <w:rPr>
                <w:rFonts w:ascii="Arial" w:eastAsia="Times New Roman" w:hAnsi="Arial" w:cs="Arial"/>
                <w:sz w:val="20"/>
                <w:szCs w:val="20"/>
                <w:lang w:val="es-PY"/>
              </w:rPr>
              <w:lastRenderedPageBreak/>
              <w:t>un acto antiético por parte de la reportera.</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b/>
                <w:bCs/>
                <w:color w:val="3333FF"/>
                <w:sz w:val="20"/>
                <w:szCs w:val="20"/>
                <w:lang w:val="es-PY"/>
              </w:rPr>
              <w:t>La familia Fuentes </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color w:val="330033"/>
                <w:sz w:val="20"/>
                <w:szCs w:val="20"/>
                <w:lang w:val="es-PY"/>
              </w:rPr>
              <w:t>Por último, quisiera dar a conocer la genealogía de una familia que todos conocemos muy bien: La familia Fuentes. "Felipe y Ana Fuentes ðcuyo nombre de soltera era Ana Rumorð tuvieron cuatro hijas: Bien Colocada, Autoritaria, Intachable y Bien Informada. La primera se casó con un diplomático llamado Informante Confiable. Carlos Rumor, el cuñado de Felipe, contrajo matrimonio con Alejandra Conjetura, y tuvieron dos hijos: Dicen Que y Andan Diciendo."</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color w:val="330033"/>
                <w:sz w:val="20"/>
                <w:szCs w:val="20"/>
                <w:lang w:val="es-PY"/>
              </w:rPr>
              <w:t>Cuando citamos a un miembro anónimo de la familia Fuentes, el público tiende a sospechar de la veracidad de la historia. Por lo tanto, es siempre mejor dar tanta información como podamos sin revelar la identidad de la fuente, si es que hemos prometido confidencialidad. Por ejemplo, una fuente cercana al presidente, una fuente de alto rango en la oficina del alcalde, etc. Esto da más credibilidad que la mera mención de una fuente informada.</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color w:val="330033"/>
                <w:sz w:val="20"/>
                <w:szCs w:val="20"/>
                <w:lang w:val="es-PY"/>
              </w:rPr>
              <w:t>Debemos también cuestionar por qué la fuente está dispuesta a ayudarnos. Puede que sienta un deber cívico, puede que sea por interés propio, o puede ser por odio o revancha. Antes de proceder con la historia, debemos estar al tanto de los motivos de la fuente.</w:t>
            </w:r>
            <w:r w:rsidRPr="006F6F49">
              <w:rPr>
                <w:rFonts w:ascii="Times New Roman" w:eastAsia="Times New Roman" w:hAnsi="Times New Roman" w:cs="Times New Roman"/>
                <w:sz w:val="20"/>
                <w:szCs w:val="20"/>
                <w:lang w:val="es-PY"/>
              </w:rPr>
              <w:t> </w:t>
            </w: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r w:rsidRPr="006F6F49">
              <w:rPr>
                <w:rFonts w:ascii="Arial" w:eastAsia="Times New Roman" w:hAnsi="Arial" w:cs="Arial"/>
                <w:color w:val="330033"/>
                <w:sz w:val="20"/>
                <w:szCs w:val="20"/>
                <w:lang w:val="es-PY"/>
              </w:rPr>
              <w:t>Finalmente, creo sinceramente que la ética y la excelencia van de la mano en el periodismo. Un medio noticioso no puede alcanzar excelencia sin un alto nivel de ética. Si echamos un vistazo a los medios más exitosos en América Latina, nos damos cuenta de que muestran un alto nivel de profesionalismo y ética. Y también tienden a ganar dinero.</w:t>
            </w:r>
            <w:r w:rsidRPr="006F6F49">
              <w:rPr>
                <w:rFonts w:ascii="Times New Roman" w:eastAsia="Times New Roman" w:hAnsi="Times New Roman" w:cs="Times New Roman"/>
                <w:sz w:val="20"/>
                <w:szCs w:val="20"/>
                <w:lang w:val="es-PY"/>
              </w:rPr>
              <w:t> </w:t>
            </w:r>
          </w:p>
          <w:p w:rsidR="006F6F49" w:rsidRDefault="006F6F49" w:rsidP="006F6F49">
            <w:pPr>
              <w:spacing w:before="100" w:beforeAutospacing="1" w:after="100" w:afterAutospacing="1" w:line="240" w:lineRule="auto"/>
              <w:rPr>
                <w:rFonts w:ascii="Arial" w:eastAsia="Times New Roman" w:hAnsi="Arial" w:cs="Arial"/>
                <w:color w:val="330033"/>
                <w:sz w:val="20"/>
                <w:szCs w:val="20"/>
                <w:lang w:val="es-PY"/>
              </w:rPr>
            </w:pPr>
            <w:r w:rsidRPr="006F6F49">
              <w:rPr>
                <w:rFonts w:ascii="Arial" w:eastAsia="Times New Roman" w:hAnsi="Arial" w:cs="Arial"/>
                <w:color w:val="330033"/>
                <w:sz w:val="20"/>
                <w:szCs w:val="20"/>
                <w:lang w:val="es-PY"/>
              </w:rPr>
              <w:t>En otras palabras, buena ética es buen negocio. </w:t>
            </w:r>
          </w:p>
          <w:p w:rsidR="006F6F49" w:rsidRDefault="006F6F49" w:rsidP="006F6F49">
            <w:pPr>
              <w:spacing w:before="100" w:beforeAutospacing="1" w:after="100" w:afterAutospacing="1" w:line="240" w:lineRule="auto"/>
              <w:rPr>
                <w:rFonts w:ascii="Arial" w:eastAsia="Times New Roman" w:hAnsi="Arial" w:cs="Arial"/>
                <w:color w:val="330033"/>
                <w:sz w:val="20"/>
                <w:szCs w:val="20"/>
                <w:lang w:val="es-PY"/>
              </w:rPr>
            </w:pPr>
          </w:p>
          <w:tbl>
            <w:tblPr>
              <w:tblW w:w="4750" w:type="pct"/>
              <w:tblCellSpacing w:w="37" w:type="dxa"/>
              <w:tblCellMar>
                <w:top w:w="75" w:type="dxa"/>
                <w:left w:w="75" w:type="dxa"/>
                <w:bottom w:w="75" w:type="dxa"/>
                <w:right w:w="75" w:type="dxa"/>
              </w:tblCellMar>
              <w:tblLook w:val="04A0"/>
            </w:tblPr>
            <w:tblGrid>
              <w:gridCol w:w="2966"/>
              <w:gridCol w:w="4131"/>
            </w:tblGrid>
            <w:tr w:rsidR="00571FCC" w:rsidTr="00571FCC">
              <w:trPr>
                <w:tblCellSpacing w:w="37" w:type="dxa"/>
              </w:trPr>
              <w:tc>
                <w:tcPr>
                  <w:tcW w:w="0" w:type="auto"/>
                  <w:hideMark/>
                </w:tcPr>
                <w:p w:rsidR="00571FCC" w:rsidRPr="00571FCC" w:rsidRDefault="00571FCC">
                  <w:pPr>
                    <w:pStyle w:val="Ttulo2"/>
                    <w:rPr>
                      <w:lang w:val="es-PY"/>
                    </w:rPr>
                  </w:pPr>
                  <w:r w:rsidRPr="00571FCC">
                    <w:rPr>
                      <w:rFonts w:ascii="Arial" w:hAnsi="Arial" w:cs="Arial"/>
                      <w:color w:val="336699"/>
                      <w:sz w:val="27"/>
                      <w:szCs w:val="27"/>
                      <w:lang w:val="es-PY"/>
                    </w:rPr>
                    <w:lastRenderedPageBreak/>
                    <w:t>LA PRENSA AMARILLA EN AMERICA LATINA</w:t>
                  </w:r>
                </w:p>
                <w:p w:rsidR="00571FCC" w:rsidRPr="00571FCC" w:rsidRDefault="00571FCC">
                  <w:pPr>
                    <w:rPr>
                      <w:lang w:val="es-PY"/>
                    </w:rPr>
                  </w:pPr>
                  <w:r w:rsidRPr="00571FCC">
                    <w:rPr>
                      <w:lang w:val="es-PY"/>
                    </w:rPr>
                    <w:t> </w:t>
                  </w:r>
                  <w:r w:rsidRPr="00571FCC">
                    <w:rPr>
                      <w:rStyle w:val="apple-converted-space"/>
                      <w:lang w:val="es-PY"/>
                    </w:rPr>
                    <w:t> </w:t>
                  </w:r>
                  <w:r w:rsidRPr="00571FCC">
                    <w:rPr>
                      <w:lang w:val="es-PY"/>
                    </w:rPr>
                    <w:br/>
                    <w:t> </w:t>
                  </w:r>
                </w:p>
                <w:p w:rsidR="00571FCC" w:rsidRPr="00571FCC" w:rsidRDefault="00571FCC">
                  <w:pPr>
                    <w:rPr>
                      <w:lang w:val="es-PY"/>
                    </w:rPr>
                  </w:pPr>
                  <w:r w:rsidRPr="00571FCC">
                    <w:rPr>
                      <w:lang w:val="es-PY"/>
                    </w:rPr>
                    <w:t>  </w:t>
                  </w:r>
                </w:p>
                <w:p w:rsidR="00571FCC" w:rsidRPr="00571FCC" w:rsidRDefault="00571FCC">
                  <w:pPr>
                    <w:jc w:val="right"/>
                    <w:rPr>
                      <w:lang w:val="es-PY"/>
                    </w:rPr>
                  </w:pPr>
                  <w:r w:rsidRPr="00571FCC">
                    <w:rPr>
                      <w:lang w:val="es-PY"/>
                    </w:rPr>
                    <w:br/>
                  </w:r>
                  <w:r w:rsidRPr="00571FCC">
                    <w:rPr>
                      <w:rFonts w:ascii="Arial" w:hAnsi="Arial" w:cs="Arial"/>
                      <w:b/>
                      <w:bCs/>
                      <w:color w:val="FF9900"/>
                      <w:lang w:val="es-PY"/>
                    </w:rPr>
                    <w:t>Sandro Macassi</w:t>
                  </w:r>
                </w:p>
                <w:p w:rsidR="00571FCC" w:rsidRDefault="00571FCC">
                  <w:pPr>
                    <w:pStyle w:val="NormalWeb"/>
                    <w:jc w:val="right"/>
                  </w:pPr>
                  <w:r>
                    <w:rPr>
                      <w:sz w:val="14"/>
                      <w:szCs w:val="14"/>
                      <w:lang w:val="es-PE"/>
                    </w:rPr>
                    <w:t>  </w:t>
                  </w:r>
                  <w:r>
                    <w:rPr>
                      <w:rStyle w:val="apple-converted-space"/>
                      <w:sz w:val="14"/>
                      <w:szCs w:val="14"/>
                      <w:lang w:val="es-PE"/>
                    </w:rPr>
                    <w:t> </w:t>
                  </w:r>
                  <w:r>
                    <w:rPr>
                      <w:rFonts w:ascii="Arial" w:hAnsi="Arial" w:cs="Arial"/>
                      <w:color w:val="336699"/>
                      <w:sz w:val="15"/>
                      <w:szCs w:val="15"/>
                      <w:lang w:val="es-PE"/>
                    </w:rPr>
                    <w:t>Periodista peruano, Director del Centro de Investigación de la Asociación de Comunicadores Sociales “Calandria”.</w:t>
                  </w:r>
                  <w:r>
                    <w:rPr>
                      <w:rStyle w:val="apple-converted-space"/>
                      <w:rFonts w:ascii="Arial" w:hAnsi="Arial" w:cs="Arial"/>
                      <w:color w:val="336699"/>
                      <w:sz w:val="15"/>
                      <w:szCs w:val="15"/>
                      <w:lang w:val="es-PE"/>
                    </w:rPr>
                    <w:t> </w:t>
                  </w:r>
                  <w:r>
                    <w:rPr>
                      <w:rFonts w:ascii="Arial" w:hAnsi="Arial" w:cs="Arial"/>
                      <w:color w:val="336699"/>
                      <w:sz w:val="15"/>
                      <w:szCs w:val="15"/>
                      <w:lang w:val="es-ES"/>
                    </w:rPr>
                    <w:t>Correo-e: semacassi@hotmail.com</w:t>
                  </w:r>
                </w:p>
              </w:tc>
              <w:tc>
                <w:tcPr>
                  <w:tcW w:w="0" w:type="auto"/>
                  <w:hideMark/>
                </w:tcPr>
                <w:p w:rsidR="00571FCC" w:rsidRDefault="00571FCC">
                  <w:pPr>
                    <w:pStyle w:val="NormalWeb"/>
                  </w:pPr>
                  <w:r>
                    <w:rPr>
                      <w:noProof/>
                    </w:rPr>
                    <w:drawing>
                      <wp:inline distT="0" distB="0" distL="0" distR="0">
                        <wp:extent cx="2428875" cy="3181350"/>
                        <wp:effectExtent l="19050" t="0" r="9525" b="0"/>
                        <wp:docPr id="6" name="Imagen 6" descr="Portada - Chasqui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rtada - Chasqui 77"/>
                                <pic:cNvPicPr>
                                  <a:picLocks noChangeAspect="1" noChangeArrowheads="1"/>
                                </pic:cNvPicPr>
                              </pic:nvPicPr>
                              <pic:blipFill>
                                <a:blip r:embed="rId6" cstate="print"/>
                                <a:srcRect/>
                                <a:stretch>
                                  <a:fillRect/>
                                </a:stretch>
                              </pic:blipFill>
                              <pic:spPr bwMode="auto">
                                <a:xfrm>
                                  <a:off x="0" y="0"/>
                                  <a:ext cx="2428875" cy="3181350"/>
                                </a:xfrm>
                                <a:prstGeom prst="rect">
                                  <a:avLst/>
                                </a:prstGeom>
                                <a:noFill/>
                                <a:ln w="9525">
                                  <a:noFill/>
                                  <a:miter lim="800000"/>
                                  <a:headEnd/>
                                  <a:tailEnd/>
                                </a:ln>
                              </pic:spPr>
                            </pic:pic>
                          </a:graphicData>
                        </a:graphic>
                      </wp:inline>
                    </w:drawing>
                  </w:r>
                </w:p>
              </w:tc>
            </w:tr>
          </w:tbl>
          <w:p w:rsidR="00571FCC" w:rsidRDefault="00571FCC" w:rsidP="00571FCC">
            <w:pPr>
              <w:ind w:left="720"/>
              <w:rPr>
                <w:rFonts w:ascii="Arial" w:hAnsi="Arial" w:cs="Arial"/>
                <w:vanish/>
                <w:color w:val="333333"/>
                <w:sz w:val="48"/>
                <w:szCs w:val="48"/>
              </w:rPr>
            </w:pPr>
          </w:p>
          <w:tbl>
            <w:tblPr>
              <w:tblW w:w="3500" w:type="pct"/>
              <w:tblCellSpacing w:w="15" w:type="dxa"/>
              <w:tblInd w:w="720" w:type="dxa"/>
              <w:tblCellMar>
                <w:top w:w="15" w:type="dxa"/>
                <w:left w:w="15" w:type="dxa"/>
                <w:bottom w:w="15" w:type="dxa"/>
                <w:right w:w="15" w:type="dxa"/>
              </w:tblCellMar>
              <w:tblLook w:val="04A0"/>
            </w:tblPr>
            <w:tblGrid>
              <w:gridCol w:w="5229"/>
            </w:tblGrid>
            <w:tr w:rsidR="00571FCC" w:rsidTr="00571FCC">
              <w:trPr>
                <w:tblCellSpacing w:w="15" w:type="dxa"/>
              </w:trPr>
              <w:tc>
                <w:tcPr>
                  <w:tcW w:w="0" w:type="auto"/>
                  <w:vAlign w:val="center"/>
                  <w:hideMark/>
                </w:tcPr>
                <w:p w:rsidR="00571FCC" w:rsidRPr="00571FCC" w:rsidRDefault="00571FCC">
                  <w:pPr>
                    <w:pStyle w:val="Textoindependiente"/>
                    <w:ind w:firstLine="708"/>
                    <w:rPr>
                      <w:lang w:val="es-PY"/>
                    </w:rPr>
                  </w:pPr>
                  <w:r>
                    <w:rPr>
                      <w:rFonts w:ascii="Arial" w:hAnsi="Arial" w:cs="Arial"/>
                      <w:sz w:val="20"/>
                      <w:szCs w:val="20"/>
                      <w:lang w:val="es-PE"/>
                    </w:rPr>
                    <w:t>El presente texto surge de la preocupación por la mayor presencia de la prensa amarilla en nuestras naciones. Ciertamente mucho se ha escrito y discutido sobre la prensa amarilla, de cómo tergiversa la información, cómo inventa noticias, cómo resalta el morbo e incentiva la violencia y banaliza la vida social. Dada la amplia discusión que este fenómeno ha tenido desde la prensa de masas norteamericana hasta los tabloides ingleses, no hay muchas novedades si solo nos centramos en el análisis de los textos y de las estructuras narrativas de estos diarios. Más allá de una nueva condena o la apelación a una legislación más severa, estimo que el fenómeno de la prensa amarilla ya ha sido ampliamente descrito desde su dimensión periodística.</w:t>
                  </w:r>
                </w:p>
                <w:p w:rsidR="00571FCC" w:rsidRPr="00571FCC" w:rsidRDefault="00571FCC">
                  <w:pPr>
                    <w:pStyle w:val="Textoindependiente"/>
                    <w:ind w:firstLine="708"/>
                    <w:rPr>
                      <w:lang w:val="es-PY"/>
                    </w:rPr>
                  </w:pPr>
                  <w:r>
                    <w:rPr>
                      <w:rFonts w:ascii="Arial" w:hAnsi="Arial" w:cs="Arial"/>
                      <w:sz w:val="20"/>
                      <w:szCs w:val="20"/>
                      <w:lang w:val="es-ES"/>
                    </w:rPr>
                    <w:t xml:space="preserve">Sin embargo, como fenómeno comunicativo y cultural, la reciente prensa amarilla sugiere una serie de interrogaciones y preguntas que no han sido abordadas suficientemente. Al concebirse a la prensa amarilla al margen del periodismo, de cierta manera ha primado una visión negativa y condenatoria (estimo que con justa razón), sin embargo, ello ha impedido observar las tramas culturales que ésta entreteje con las culturas de sus lectores y con la agenda </w:t>
                  </w:r>
                  <w:proofErr w:type="gramStart"/>
                  <w:r>
                    <w:rPr>
                      <w:rFonts w:ascii="Arial" w:hAnsi="Arial" w:cs="Arial"/>
                      <w:sz w:val="20"/>
                      <w:szCs w:val="20"/>
                      <w:lang w:val="es-ES"/>
                    </w:rPr>
                    <w:t>pública .</w:t>
                  </w:r>
                  <w:proofErr w:type="gramEnd"/>
                </w:p>
                <w:p w:rsidR="00571FCC" w:rsidRPr="00571FCC" w:rsidRDefault="00571FCC">
                  <w:pPr>
                    <w:pStyle w:val="NormalWeb"/>
                    <w:ind w:firstLine="708"/>
                    <w:rPr>
                      <w:lang w:val="es-PY"/>
                    </w:rPr>
                  </w:pPr>
                  <w:r>
                    <w:rPr>
                      <w:rFonts w:ascii="Arial" w:hAnsi="Arial" w:cs="Arial"/>
                      <w:sz w:val="20"/>
                      <w:szCs w:val="20"/>
                      <w:lang w:val="es-ES"/>
                    </w:rPr>
                    <w:t xml:space="preserve">Ciertamente, pensar la prensa amarilla como un proceso comunicativo supone superar la perversidad con que sus dueños usan y tergiversan la información y nos lleva a comprender la comunicación también desde el punto de vista de sus públicos. Si partimos de esta premisa, debemos entender a la prensa amarilla desde otra perspectiva: como un proceso dinámico, en el que </w:t>
                  </w:r>
                  <w:r>
                    <w:rPr>
                      <w:rFonts w:ascii="Arial" w:hAnsi="Arial" w:cs="Arial"/>
                      <w:sz w:val="20"/>
                      <w:szCs w:val="20"/>
                      <w:lang w:val="es-ES"/>
                    </w:rPr>
                    <w:lastRenderedPageBreak/>
                    <w:t>están involucrados otra oferta de prensa, otros medios audiovisuales, un sistema político. En una sociedad de intercambios cada vez más dinámicos que trascienden el tiempo y el espacio, no podemos pensar la relación entre el lector y el diario amarillo como si estos estuvieran aislados de lo que ocurre en el mundo, es necesario analizarlos en sus contextos culturales y mediáticos.</w:t>
                  </w:r>
                </w:p>
                <w:p w:rsidR="00571FCC" w:rsidRDefault="00571FCC">
                  <w:pPr>
                    <w:pStyle w:val="NormalWeb"/>
                    <w:jc w:val="right"/>
                  </w:pPr>
                  <w:r>
                    <w:rPr>
                      <w:noProof/>
                      <w:color w:val="0000FF"/>
                    </w:rPr>
                    <w:drawing>
                      <wp:inline distT="0" distB="0" distL="0" distR="0">
                        <wp:extent cx="209550" cy="180975"/>
                        <wp:effectExtent l="19050" t="0" r="0" b="0"/>
                        <wp:docPr id="7" name="Imagen 7" descr="principi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incipio">
                                  <a:hlinkClick r:id="rId7"/>
                                </pic:cNvPr>
                                <pic:cNvPicPr>
                                  <a:picLocks noChangeAspect="1" noChangeArrowheads="1"/>
                                </pic:cNvPicPr>
                              </pic:nvPicPr>
                              <pic:blipFill>
                                <a:blip r:embed="rId8" cstate="print"/>
                                <a:srcRect/>
                                <a:stretch>
                                  <a:fillRect/>
                                </a:stretch>
                              </pic:blipFill>
                              <pic:spPr bwMode="auto">
                                <a:xfrm>
                                  <a:off x="0" y="0"/>
                                  <a:ext cx="209550" cy="180975"/>
                                </a:xfrm>
                                <a:prstGeom prst="rect">
                                  <a:avLst/>
                                </a:prstGeom>
                                <a:noFill/>
                                <a:ln w="9525">
                                  <a:noFill/>
                                  <a:miter lim="800000"/>
                                  <a:headEnd/>
                                  <a:tailEnd/>
                                </a:ln>
                              </pic:spPr>
                            </pic:pic>
                          </a:graphicData>
                        </a:graphic>
                      </wp:inline>
                    </w:drawing>
                  </w:r>
                </w:p>
              </w:tc>
            </w:tr>
            <w:tr w:rsidR="00571FCC" w:rsidRPr="00571FCC" w:rsidTr="00571FCC">
              <w:trPr>
                <w:tblCellSpacing w:w="15" w:type="dxa"/>
              </w:trPr>
              <w:tc>
                <w:tcPr>
                  <w:tcW w:w="0" w:type="auto"/>
                  <w:vAlign w:val="center"/>
                  <w:hideMark/>
                </w:tcPr>
                <w:p w:rsidR="00571FCC" w:rsidRPr="00571FCC" w:rsidRDefault="00571FCC">
                  <w:pPr>
                    <w:pStyle w:val="Ttulo1"/>
                    <w:spacing w:before="0"/>
                    <w:rPr>
                      <w:lang w:val="es-PY"/>
                    </w:rPr>
                  </w:pPr>
                  <w:r>
                    <w:rPr>
                      <w:rFonts w:ascii="Arial" w:hAnsi="Arial" w:cs="Arial"/>
                      <w:sz w:val="20"/>
                      <w:szCs w:val="20"/>
                      <w:lang w:val="es-ES"/>
                    </w:rPr>
                    <w:lastRenderedPageBreak/>
                    <w:t>La prensa amarilla actual</w:t>
                  </w:r>
                  <w:r>
                    <w:rPr>
                      <w:rStyle w:val="apple-converted-space"/>
                      <w:rFonts w:ascii="Arial" w:hAnsi="Arial" w:cs="Arial"/>
                      <w:sz w:val="20"/>
                      <w:szCs w:val="20"/>
                      <w:lang w:val="es-ES"/>
                    </w:rPr>
                    <w:t> </w:t>
                  </w:r>
                  <w:r>
                    <w:rPr>
                      <w:rFonts w:ascii="Arial" w:hAnsi="Arial" w:cs="Arial"/>
                      <w:sz w:val="20"/>
                      <w:szCs w:val="20"/>
                      <w:lang w:val="es-ES"/>
                    </w:rPr>
                    <w:t> </w:t>
                  </w:r>
                </w:p>
                <w:p w:rsidR="00571FCC" w:rsidRPr="00571FCC" w:rsidRDefault="00571FCC">
                  <w:pPr>
                    <w:pStyle w:val="Textoindependiente"/>
                    <w:ind w:firstLine="360"/>
                    <w:rPr>
                      <w:lang w:val="es-PY"/>
                    </w:rPr>
                  </w:pPr>
                  <w:r>
                    <w:rPr>
                      <w:rFonts w:ascii="Arial" w:hAnsi="Arial" w:cs="Arial"/>
                      <w:sz w:val="20"/>
                      <w:szCs w:val="20"/>
                      <w:lang w:val="es-PE"/>
                    </w:rPr>
                    <w:t>Como muchos autores han señalado, la prensa amarilla ha evolucionado, de las primeras planas del Journal de New York </w:t>
                  </w:r>
                  <w:r>
                    <w:rPr>
                      <w:rStyle w:val="apple-converted-space"/>
                      <w:rFonts w:ascii="Arial" w:hAnsi="Arial" w:cs="Arial"/>
                      <w:sz w:val="20"/>
                      <w:szCs w:val="20"/>
                      <w:lang w:val="es-PE"/>
                    </w:rPr>
                    <w:t> </w:t>
                  </w:r>
                  <w:r>
                    <w:rPr>
                      <w:rFonts w:ascii="Arial" w:hAnsi="Arial" w:cs="Arial"/>
                      <w:sz w:val="20"/>
                      <w:szCs w:val="20"/>
                      <w:lang w:val="es-PE"/>
                    </w:rPr>
                    <w:t>de 1895, pasando por el Bild alemán, hasta los diarios amarillistas peruanos como el Chino y Ajá o los bolivianos como Extra y Gente, el sensacionalismo ha permeado tanto a la prensa seria como a la televisión y la radio. Es evidente su influencia en </w:t>
                  </w:r>
                  <w:r>
                    <w:rPr>
                      <w:rStyle w:val="apple-converted-space"/>
                      <w:rFonts w:ascii="Arial" w:hAnsi="Arial" w:cs="Arial"/>
                      <w:sz w:val="20"/>
                      <w:szCs w:val="20"/>
                      <w:lang w:val="es-PE"/>
                    </w:rPr>
                    <w:t> </w:t>
                  </w:r>
                  <w:r>
                    <w:rPr>
                      <w:rFonts w:ascii="Arial" w:hAnsi="Arial" w:cs="Arial"/>
                      <w:sz w:val="20"/>
                      <w:szCs w:val="20"/>
                      <w:lang w:val="es-PE"/>
                    </w:rPr>
                    <w:t>los noticieros y programas periodísticos, como también en otros géneros audiovisuales. Frecuentemente, resulta difícil trazar una línea tajante entre el sensacionalismo y la prensa amarilla. De hecho el término prensa amarilla surgió de una disputa entre el World de Albert Pulitzer y el Journal de </w:t>
                  </w:r>
                  <w:r>
                    <w:rPr>
                      <w:rStyle w:val="apple-converted-space"/>
                      <w:rFonts w:ascii="Arial" w:hAnsi="Arial" w:cs="Arial"/>
                      <w:sz w:val="20"/>
                      <w:szCs w:val="20"/>
                      <w:lang w:val="es-PE"/>
                    </w:rPr>
                    <w:t> </w:t>
                  </w:r>
                  <w:r>
                    <w:rPr>
                      <w:rFonts w:ascii="Arial" w:hAnsi="Arial" w:cs="Arial"/>
                      <w:sz w:val="20"/>
                      <w:szCs w:val="20"/>
                      <w:lang w:val="es-PE"/>
                    </w:rPr>
                    <w:t>Rodolf Hearst, por una tira cómica que se publicaba en ambos diarios llamada “yellow kid”, y cuyo color pasó a representar el tipo de periodismo en extremo sensacionalista. Sin embargo, la prensa amarilla de nuestra época presenta algunas particularidades que detallaremos.</w:t>
                  </w:r>
                </w:p>
                <w:p w:rsidR="00571FCC" w:rsidRPr="00571FCC" w:rsidRDefault="00571FCC">
                  <w:pPr>
                    <w:spacing w:before="100" w:beforeAutospacing="1" w:after="100" w:afterAutospacing="1"/>
                    <w:ind w:firstLine="360"/>
                    <w:rPr>
                      <w:lang w:val="es-PY"/>
                    </w:rPr>
                  </w:pPr>
                  <w:r>
                    <w:rPr>
                      <w:rFonts w:ascii="Arial" w:hAnsi="Arial" w:cs="Arial"/>
                      <w:sz w:val="20"/>
                      <w:szCs w:val="20"/>
                      <w:lang w:val="es-ES"/>
                    </w:rPr>
                    <w:t>Esta prensa cumple una doble función, sirve tanto para ser comprada y consumida por sus lectores como para ser mirada en sus titulares. La práctica de ver los titulares es muy común; más del 50% de los consumidores limeños prestan atención a los titulares, es más, durante el proceso electoral peruano del 2000 muchos titulares no tenían </w:t>
                  </w:r>
                  <w:r>
                    <w:rPr>
                      <w:rStyle w:val="apple-converted-space"/>
                      <w:rFonts w:ascii="Arial" w:hAnsi="Arial" w:cs="Arial"/>
                      <w:sz w:val="20"/>
                      <w:szCs w:val="20"/>
                      <w:lang w:val="es-ES"/>
                    </w:rPr>
                    <w:t> </w:t>
                  </w:r>
                  <w:r>
                    <w:rPr>
                      <w:rFonts w:ascii="Arial" w:hAnsi="Arial" w:cs="Arial"/>
                      <w:sz w:val="20"/>
                      <w:szCs w:val="20"/>
                      <w:lang w:val="es-ES"/>
                    </w:rPr>
                    <w:t>interiores (no para que sirvieran como gancho para la compra) </w:t>
                  </w:r>
                  <w:r>
                    <w:rPr>
                      <w:rStyle w:val="apple-converted-space"/>
                      <w:rFonts w:ascii="Arial" w:hAnsi="Arial" w:cs="Arial"/>
                      <w:sz w:val="20"/>
                      <w:szCs w:val="20"/>
                      <w:lang w:val="es-ES"/>
                    </w:rPr>
                    <w:t> </w:t>
                  </w:r>
                  <w:r>
                    <w:rPr>
                      <w:rFonts w:ascii="Arial" w:hAnsi="Arial" w:cs="Arial"/>
                      <w:sz w:val="20"/>
                      <w:szCs w:val="20"/>
                      <w:lang w:val="es-ES"/>
                    </w:rPr>
                    <w:t>pues su objetivo era llegar al transeúnte, al que pasa en el ómnibus, a la que observa desde su propio auto. Ciertamente, estos diarios estuvieron articulados al poder corrupto de </w:t>
                  </w:r>
                  <w:r>
                    <w:rPr>
                      <w:rStyle w:val="apple-converted-space"/>
                      <w:rFonts w:ascii="Arial" w:hAnsi="Arial" w:cs="Arial"/>
                      <w:sz w:val="20"/>
                      <w:szCs w:val="20"/>
                      <w:lang w:val="es-ES"/>
                    </w:rPr>
                    <w:t> </w:t>
                  </w:r>
                  <w:r>
                    <w:rPr>
                      <w:rFonts w:ascii="Arial" w:hAnsi="Arial" w:cs="Arial"/>
                      <w:sz w:val="20"/>
                      <w:szCs w:val="20"/>
                      <w:lang w:val="es-ES"/>
                    </w:rPr>
                    <w:t>Fujimori y Montesinos y fueron parte de los operativos psicosociales, pero también reflejan la velocidad de la vida cotidiana, donde lo audiovisual tiene su imperio y toda la diagramación periodística está organizada para ser más vista que leída.  </w:t>
                  </w:r>
                </w:p>
                <w:p w:rsidR="00571FCC" w:rsidRPr="00571FCC" w:rsidRDefault="00571FCC">
                  <w:pPr>
                    <w:spacing w:before="100" w:beforeAutospacing="1" w:after="100" w:afterAutospacing="1"/>
                    <w:ind w:firstLine="360"/>
                    <w:rPr>
                      <w:lang w:val="es-PY"/>
                    </w:rPr>
                  </w:pPr>
                  <w:r>
                    <w:rPr>
                      <w:rFonts w:ascii="Arial" w:hAnsi="Arial" w:cs="Arial"/>
                      <w:sz w:val="20"/>
                      <w:szCs w:val="20"/>
                      <w:lang w:val="es-ES"/>
                    </w:rPr>
                    <w:t xml:space="preserve">A diferencia de la prensa amarilla de finales del siglo XIX, en nuestro </w:t>
                  </w:r>
                  <w:proofErr w:type="gramStart"/>
                  <w:r>
                    <w:rPr>
                      <w:rFonts w:ascii="Arial" w:hAnsi="Arial" w:cs="Arial"/>
                      <w:sz w:val="20"/>
                      <w:szCs w:val="20"/>
                      <w:lang w:val="es-ES"/>
                    </w:rPr>
                    <w:t>medio</w:t>
                  </w:r>
                  <w:proofErr w:type="gramEnd"/>
                  <w:r>
                    <w:rPr>
                      <w:rFonts w:ascii="Arial" w:hAnsi="Arial" w:cs="Arial"/>
                      <w:sz w:val="20"/>
                      <w:szCs w:val="20"/>
                      <w:lang w:val="es-ES"/>
                    </w:rPr>
                    <w:t xml:space="preserve"> esta prensa se ocupa muy poco de la noticias internacionales o de personajes de la realeza. Más bien, </w:t>
                  </w:r>
                  <w:r>
                    <w:rPr>
                      <w:rStyle w:val="apple-converted-space"/>
                      <w:rFonts w:ascii="Arial" w:hAnsi="Arial" w:cs="Arial"/>
                      <w:sz w:val="20"/>
                      <w:szCs w:val="20"/>
                      <w:lang w:val="es-ES"/>
                    </w:rPr>
                    <w:t> </w:t>
                  </w:r>
                  <w:r>
                    <w:rPr>
                      <w:rFonts w:ascii="Arial" w:hAnsi="Arial" w:cs="Arial"/>
                      <w:sz w:val="20"/>
                      <w:szCs w:val="20"/>
                      <w:lang w:val="es-ES"/>
                    </w:rPr>
                    <w:t xml:space="preserve">una lista interminable de personas </w:t>
                  </w:r>
                  <w:r>
                    <w:rPr>
                      <w:rFonts w:ascii="Arial" w:hAnsi="Arial" w:cs="Arial"/>
                      <w:sz w:val="20"/>
                      <w:szCs w:val="20"/>
                      <w:lang w:val="es-ES"/>
                    </w:rPr>
                    <w:lastRenderedPageBreak/>
                    <w:t>anónimas, como albañiles, profesores, vendedores ambulantes, cobradores de microbuses discurren entre sus páginas, entre las notas exageradas y distorsionadas. Personajes que de ninguna manera son los protagonistas de los diarios serios y sesudos, encuentran en esta prensa una representación, distorsionada y banal de su cotidianeidad y sus espacios.</w:t>
                  </w:r>
                </w:p>
                <w:p w:rsidR="00571FCC" w:rsidRPr="00571FCC" w:rsidRDefault="00571FCC">
                  <w:pPr>
                    <w:spacing w:before="100" w:beforeAutospacing="1" w:after="100" w:afterAutospacing="1"/>
                    <w:ind w:firstLine="360"/>
                    <w:rPr>
                      <w:lang w:val="es-PY"/>
                    </w:rPr>
                  </w:pPr>
                  <w:r>
                    <w:rPr>
                      <w:rFonts w:ascii="Arial" w:hAnsi="Arial" w:cs="Arial"/>
                      <w:sz w:val="20"/>
                      <w:szCs w:val="20"/>
                      <w:lang w:val="es-ES"/>
                    </w:rPr>
                    <w:t>Contra lo que se suele pensar los lectores de esta prensa no son siempre los menos instruidos, ni los miembros de las clases sociales más bajas. En el estudio que realizamos encontramos que muchos miembros de las clases medias también son lectores asiduos.</w:t>
                  </w:r>
                </w:p>
                <w:p w:rsidR="00571FCC" w:rsidRPr="00571FCC" w:rsidRDefault="00571FCC">
                  <w:pPr>
                    <w:spacing w:before="100" w:beforeAutospacing="1" w:after="100" w:afterAutospacing="1"/>
                    <w:ind w:firstLine="360"/>
                    <w:rPr>
                      <w:lang w:val="es-PY"/>
                    </w:rPr>
                  </w:pPr>
                  <w:r>
                    <w:rPr>
                      <w:rFonts w:ascii="Arial" w:hAnsi="Arial" w:cs="Arial"/>
                      <w:sz w:val="20"/>
                      <w:szCs w:val="20"/>
                      <w:lang w:val="es-ES"/>
                    </w:rPr>
                    <w:t xml:space="preserve">Otro dato sorprendente fue que sus lectores suelen consumir otros diarios que usan para seguir la agenda política. En cambio, los diarios amarillistas son fuente de entretenimiento, de satisfacción de sus necesidades de protagonismo y también de vouyerismo público. Por lo tanto, no estamos frente a un lector de poca instrucción, ni desvinculado de la agenda política, no estamos frente al paradigma de la marginalidad, según el cual esta prensa se ocupa de los márgenes de la sociedad. Todo lo contrario, esta prensa resalta y apela a dimensiones que los otros diarios no se proponen, la función lúdica predominante. Ellos no </w:t>
                  </w:r>
                  <w:proofErr w:type="gramStart"/>
                  <w:r>
                    <w:rPr>
                      <w:rFonts w:ascii="Arial" w:hAnsi="Arial" w:cs="Arial"/>
                      <w:sz w:val="20"/>
                      <w:szCs w:val="20"/>
                      <w:lang w:val="es-ES"/>
                    </w:rPr>
                    <w:t>tiene</w:t>
                  </w:r>
                  <w:proofErr w:type="gramEnd"/>
                  <w:r>
                    <w:rPr>
                      <w:rFonts w:ascii="Arial" w:hAnsi="Arial" w:cs="Arial"/>
                      <w:sz w:val="20"/>
                      <w:szCs w:val="20"/>
                      <w:lang w:val="es-ES"/>
                    </w:rPr>
                    <w:t xml:space="preserve"> competencia en los diarios tradicionales que encasillan el entretenimiento a las secciones de humor y misceláneas. Por su parte los lectores de estos diarios se articulan en torno a algunos factores:</w:t>
                  </w:r>
                </w:p>
                <w:p w:rsidR="00571FCC" w:rsidRPr="00571FCC" w:rsidRDefault="00571FCC">
                  <w:pPr>
                    <w:spacing w:before="100" w:beforeAutospacing="1" w:after="100" w:afterAutospacing="1"/>
                    <w:ind w:left="360" w:hanging="360"/>
                    <w:rPr>
                      <w:lang w:val="es-PY"/>
                    </w:rPr>
                  </w:pPr>
                  <w:r>
                    <w:rPr>
                      <w:rFonts w:ascii="Wingdings" w:hAnsi="Wingdings"/>
                      <w:sz w:val="20"/>
                      <w:szCs w:val="20"/>
                      <w:lang w:val="es-ES"/>
                    </w:rPr>
                    <w:t></w:t>
                  </w:r>
                  <w:r>
                    <w:rPr>
                      <w:sz w:val="14"/>
                      <w:szCs w:val="14"/>
                      <w:lang w:val="es-ES"/>
                    </w:rPr>
                    <w:t>      </w:t>
                  </w:r>
                  <w:r>
                    <w:rPr>
                      <w:rStyle w:val="apple-converted-space"/>
                      <w:sz w:val="14"/>
                      <w:szCs w:val="14"/>
                      <w:lang w:val="es-ES"/>
                    </w:rPr>
                    <w:t> </w:t>
                  </w:r>
                  <w:r>
                    <w:rPr>
                      <w:rFonts w:ascii="Arial" w:hAnsi="Arial" w:cs="Arial"/>
                      <w:sz w:val="20"/>
                      <w:szCs w:val="20"/>
                      <w:lang w:val="es-ES"/>
                    </w:rPr>
                    <w:t>El gusto por el entretenimiento extremo por encima de la veracidad.</w:t>
                  </w:r>
                </w:p>
                <w:p w:rsidR="00571FCC" w:rsidRPr="00571FCC" w:rsidRDefault="00571FCC">
                  <w:pPr>
                    <w:spacing w:before="100" w:beforeAutospacing="1" w:after="100" w:afterAutospacing="1"/>
                    <w:ind w:left="360" w:hanging="360"/>
                    <w:rPr>
                      <w:lang w:val="es-PY"/>
                    </w:rPr>
                  </w:pPr>
                  <w:r>
                    <w:rPr>
                      <w:rFonts w:ascii="Wingdings" w:hAnsi="Wingdings"/>
                      <w:sz w:val="20"/>
                      <w:szCs w:val="20"/>
                      <w:lang w:val="es-ES"/>
                    </w:rPr>
                    <w:t></w:t>
                  </w:r>
                  <w:r>
                    <w:rPr>
                      <w:sz w:val="14"/>
                      <w:szCs w:val="14"/>
                      <w:lang w:val="es-ES"/>
                    </w:rPr>
                    <w:t>      </w:t>
                  </w:r>
                  <w:r>
                    <w:rPr>
                      <w:rStyle w:val="apple-converted-space"/>
                      <w:sz w:val="14"/>
                      <w:szCs w:val="14"/>
                      <w:lang w:val="es-ES"/>
                    </w:rPr>
                    <w:t> </w:t>
                  </w:r>
                  <w:r>
                    <w:rPr>
                      <w:rFonts w:ascii="Arial" w:hAnsi="Arial" w:cs="Arial"/>
                      <w:sz w:val="20"/>
                      <w:szCs w:val="20"/>
                      <w:lang w:val="es-ES"/>
                    </w:rPr>
                    <w:t>Por los enfoques trasgresores, es decir, sin reparar en aspectos éticos, morales o de valores (de allí el gusto o la tolerancia frente a la crónica roja, el uso del cuerpo de la mujer como objeto y la escasa preocupación por la estricta veracidad de los hechos</w:t>
                  </w:r>
                  <w:r>
                    <w:rPr>
                      <w:rStyle w:val="apple-converted-space"/>
                      <w:rFonts w:ascii="Arial" w:hAnsi="Arial" w:cs="Arial"/>
                      <w:sz w:val="20"/>
                      <w:szCs w:val="20"/>
                      <w:lang w:val="es-ES"/>
                    </w:rPr>
                    <w:t> </w:t>
                  </w:r>
                  <w:r>
                    <w:rPr>
                      <w:rFonts w:ascii="Arial" w:hAnsi="Arial" w:cs="Arial"/>
                      <w:sz w:val="20"/>
                      <w:szCs w:val="20"/>
                      <w:lang w:val="es-ES"/>
                    </w:rPr>
                    <w:t>)</w:t>
                  </w:r>
                </w:p>
                <w:p w:rsidR="00571FCC" w:rsidRPr="00571FCC" w:rsidRDefault="00571FCC">
                  <w:pPr>
                    <w:spacing w:before="100" w:beforeAutospacing="1" w:after="100" w:afterAutospacing="1"/>
                    <w:ind w:left="360" w:hanging="360"/>
                    <w:rPr>
                      <w:lang w:val="es-PY"/>
                    </w:rPr>
                  </w:pPr>
                  <w:r>
                    <w:rPr>
                      <w:rFonts w:ascii="Wingdings" w:hAnsi="Wingdings"/>
                      <w:sz w:val="20"/>
                      <w:szCs w:val="20"/>
                      <w:lang w:val="es-ES"/>
                    </w:rPr>
                    <w:t></w:t>
                  </w:r>
                  <w:r>
                    <w:rPr>
                      <w:sz w:val="14"/>
                      <w:szCs w:val="14"/>
                      <w:lang w:val="es-ES"/>
                    </w:rPr>
                    <w:t>      </w:t>
                  </w:r>
                  <w:r>
                    <w:rPr>
                      <w:rStyle w:val="apple-converted-space"/>
                      <w:sz w:val="14"/>
                      <w:szCs w:val="14"/>
                      <w:lang w:val="es-ES"/>
                    </w:rPr>
                    <w:t> </w:t>
                  </w:r>
                  <w:r>
                    <w:rPr>
                      <w:rFonts w:ascii="Arial" w:hAnsi="Arial" w:cs="Arial"/>
                      <w:sz w:val="20"/>
                      <w:szCs w:val="20"/>
                      <w:lang w:val="es-ES"/>
                    </w:rPr>
                    <w:t>Por la búsqueda de “horizontalidad social”, es decir </w:t>
                  </w:r>
                  <w:r>
                    <w:rPr>
                      <w:rStyle w:val="apple-converted-space"/>
                      <w:rFonts w:ascii="Arial" w:hAnsi="Arial" w:cs="Arial"/>
                      <w:sz w:val="20"/>
                      <w:szCs w:val="20"/>
                      <w:lang w:val="es-ES"/>
                    </w:rPr>
                    <w:t> </w:t>
                  </w:r>
                  <w:r>
                    <w:rPr>
                      <w:rFonts w:ascii="Arial" w:hAnsi="Arial" w:cs="Arial"/>
                      <w:sz w:val="20"/>
                      <w:szCs w:val="20"/>
                      <w:lang w:val="es-ES"/>
                    </w:rPr>
                    <w:t>de espacios, rostros y lenguajes similares a los suyos.</w:t>
                  </w:r>
                </w:p>
                <w:p w:rsidR="00571FCC" w:rsidRPr="00571FCC" w:rsidRDefault="00571FCC">
                  <w:pPr>
                    <w:spacing w:before="100" w:beforeAutospacing="1" w:after="100" w:afterAutospacing="1"/>
                    <w:ind w:left="360" w:hanging="360"/>
                    <w:rPr>
                      <w:lang w:val="es-PY"/>
                    </w:rPr>
                  </w:pPr>
                  <w:r>
                    <w:rPr>
                      <w:rFonts w:ascii="Wingdings" w:hAnsi="Wingdings"/>
                      <w:sz w:val="20"/>
                      <w:szCs w:val="20"/>
                      <w:lang w:val="es-ES"/>
                    </w:rPr>
                    <w:t></w:t>
                  </w:r>
                  <w:r>
                    <w:rPr>
                      <w:sz w:val="14"/>
                      <w:szCs w:val="14"/>
                      <w:lang w:val="es-ES"/>
                    </w:rPr>
                    <w:t>      </w:t>
                  </w:r>
                  <w:r>
                    <w:rPr>
                      <w:rStyle w:val="apple-converted-space"/>
                      <w:sz w:val="14"/>
                      <w:szCs w:val="14"/>
                      <w:lang w:val="es-ES"/>
                    </w:rPr>
                    <w:t> </w:t>
                  </w:r>
                  <w:r>
                    <w:rPr>
                      <w:rFonts w:ascii="Arial" w:hAnsi="Arial" w:cs="Arial"/>
                      <w:sz w:val="20"/>
                      <w:szCs w:val="20"/>
                      <w:lang w:val="es-ES"/>
                    </w:rPr>
                    <w:t xml:space="preserve">Y finalmente la preferencia por las narrativas de </w:t>
                  </w:r>
                  <w:r>
                    <w:rPr>
                      <w:rFonts w:ascii="Arial" w:hAnsi="Arial" w:cs="Arial"/>
                      <w:sz w:val="20"/>
                      <w:szCs w:val="20"/>
                      <w:lang w:val="es-ES"/>
                    </w:rPr>
                    <w:lastRenderedPageBreak/>
                    <w:t>acción en desmedro de una actitud más analítica.</w:t>
                  </w:r>
                </w:p>
                <w:p w:rsidR="00571FCC" w:rsidRPr="00571FCC" w:rsidRDefault="00571FCC">
                  <w:pPr>
                    <w:pStyle w:val="Textoindependiente"/>
                    <w:ind w:firstLine="360"/>
                    <w:rPr>
                      <w:lang w:val="es-PY"/>
                    </w:rPr>
                  </w:pPr>
                  <w:r>
                    <w:rPr>
                      <w:rFonts w:ascii="Arial" w:hAnsi="Arial" w:cs="Arial"/>
                      <w:sz w:val="20"/>
                      <w:szCs w:val="20"/>
                      <w:lang w:val="es-ES"/>
                    </w:rPr>
                    <w:t>Por lo mismo, estamos hablando de comunidades de consumo que trascienden las clases sociales y el grado de instrucción (instrumentos clásicos del análisis del marketing) y se ubican en lo que podemos llamar cultura de la trasgresión y la horizontalidad que ampliaremos a continuación.</w:t>
                  </w:r>
                  <w:r>
                    <w:rPr>
                      <w:rStyle w:val="apple-converted-space"/>
                      <w:rFonts w:ascii="Arial" w:hAnsi="Arial" w:cs="Arial"/>
                      <w:sz w:val="20"/>
                      <w:szCs w:val="20"/>
                      <w:lang w:val="es-ES"/>
                    </w:rPr>
                    <w:t> </w:t>
                  </w:r>
                  <w:r>
                    <w:rPr>
                      <w:rFonts w:ascii="Arial" w:hAnsi="Arial" w:cs="Arial"/>
                      <w:b/>
                      <w:bCs/>
                      <w:sz w:val="20"/>
                      <w:szCs w:val="20"/>
                      <w:lang w:val="es-ES"/>
                    </w:rPr>
                    <w:t> </w:t>
                  </w:r>
                </w:p>
                <w:p w:rsidR="00571FCC" w:rsidRPr="00571FCC" w:rsidRDefault="00571FCC">
                  <w:pPr>
                    <w:pStyle w:val="Ttulo3"/>
                    <w:spacing w:before="0"/>
                    <w:rPr>
                      <w:lang w:val="es-PY"/>
                    </w:rPr>
                  </w:pPr>
                  <w:r>
                    <w:rPr>
                      <w:rFonts w:ascii="Arial" w:hAnsi="Arial" w:cs="Arial"/>
                      <w:sz w:val="20"/>
                      <w:szCs w:val="20"/>
                      <w:lang w:val="es-ES"/>
                    </w:rPr>
                    <w:t>Prensa amarilla y búsqueda de horizontalidad social </w:t>
                  </w:r>
                </w:p>
                <w:p w:rsidR="00571FCC" w:rsidRPr="00571FCC" w:rsidRDefault="00571FCC">
                  <w:pPr>
                    <w:pStyle w:val="Ttulo3"/>
                    <w:spacing w:before="0"/>
                    <w:rPr>
                      <w:lang w:val="es-PY"/>
                    </w:rPr>
                  </w:pPr>
                  <w:r>
                    <w:rPr>
                      <w:rFonts w:ascii="Arial" w:hAnsi="Arial" w:cs="Arial"/>
                      <w:sz w:val="20"/>
                      <w:szCs w:val="20"/>
                      <w:lang w:val="es-ES"/>
                    </w:rPr>
                    <w:t> </w:t>
                  </w:r>
                </w:p>
                <w:p w:rsidR="00571FCC" w:rsidRPr="00571FCC" w:rsidRDefault="00571FCC">
                  <w:pPr>
                    <w:pStyle w:val="Ttulo1"/>
                    <w:spacing w:before="0"/>
                    <w:ind w:firstLine="706"/>
                    <w:rPr>
                      <w:lang w:val="es-PY"/>
                    </w:rPr>
                  </w:pPr>
                  <w:r>
                    <w:rPr>
                      <w:rFonts w:ascii="Arial" w:hAnsi="Arial" w:cs="Arial"/>
                      <w:b w:val="0"/>
                      <w:bCs w:val="0"/>
                      <w:sz w:val="20"/>
                      <w:szCs w:val="20"/>
                      <w:lang w:val="es-ES"/>
                    </w:rPr>
                    <w:t>La prensa amarilla tiene sus orígenes en la prensa sensacionalista o popular de los años 50. De cierta manera, las distintas generaciones han espectado sus titulares y han sido unas lectoras y otras observadoras del proceso de radicalización que devino en la actual prensa amarilla. Existe, por lo tanto, una historia personal de consumo que se ha constituido a lo largo de los años en cada uno de sus lectores. Dado que la conformación del gusto no surge simplemente de la exposición a las ofertas amarillistas, a este</w:t>
                  </w:r>
                  <w:r>
                    <w:rPr>
                      <w:rFonts w:ascii="Arial" w:hAnsi="Arial" w:cs="Arial"/>
                      <w:b w:val="0"/>
                      <w:bCs w:val="0"/>
                      <w:i/>
                      <w:iCs/>
                      <w:sz w:val="20"/>
                      <w:szCs w:val="20"/>
                      <w:lang w:val="es-ES"/>
                    </w:rPr>
                    <w:t>habitus</w:t>
                  </w:r>
                  <w:r>
                    <w:rPr>
                      <w:rStyle w:val="apple-converted-space"/>
                      <w:rFonts w:ascii="Arial" w:hAnsi="Arial" w:cs="Arial"/>
                      <w:b w:val="0"/>
                      <w:bCs w:val="0"/>
                      <w:sz w:val="20"/>
                      <w:szCs w:val="20"/>
                      <w:lang w:val="es-ES"/>
                    </w:rPr>
                    <w:t> </w:t>
                  </w:r>
                  <w:r>
                    <w:rPr>
                      <w:rFonts w:ascii="Arial" w:hAnsi="Arial" w:cs="Arial"/>
                      <w:b w:val="0"/>
                      <w:bCs w:val="0"/>
                      <w:sz w:val="20"/>
                      <w:szCs w:val="20"/>
                      <w:lang w:val="es-ES"/>
                    </w:rPr>
                    <w:t>por la noticia amarillista concurren otros medios y otros fenómenos culturales.</w:t>
                  </w:r>
                </w:p>
                <w:p w:rsidR="00571FCC" w:rsidRPr="00571FCC" w:rsidRDefault="00571FCC">
                  <w:pPr>
                    <w:pStyle w:val="Ttulo1"/>
                    <w:spacing w:before="0"/>
                    <w:ind w:firstLine="706"/>
                    <w:rPr>
                      <w:lang w:val="es-PY"/>
                    </w:rPr>
                  </w:pPr>
                  <w:r>
                    <w:rPr>
                      <w:rFonts w:ascii="Arial" w:hAnsi="Arial" w:cs="Arial"/>
                      <w:b w:val="0"/>
                      <w:bCs w:val="0"/>
                      <w:sz w:val="20"/>
                      <w:szCs w:val="20"/>
                      <w:lang w:val="es-ES"/>
                    </w:rPr>
                    <w:t>Cuando analizamos la constitución de los públicos debemos tener en cuenta el sistema de medios, frente al cual se sitúan como públicos y ante el cual desarrollan o no diálogos con sus universos culturales. Por ello, es central en nuestro análisis que los lectores entrevistados subrayaron que en los diarios serios, los protagonistas de la información, suelen ser otros.</w:t>
                  </w:r>
                </w:p>
                <w:p w:rsidR="00571FCC" w:rsidRPr="00571FCC" w:rsidRDefault="00571FCC">
                  <w:pPr>
                    <w:pStyle w:val="Ttulo1"/>
                    <w:spacing w:before="0"/>
                    <w:ind w:firstLine="706"/>
                    <w:rPr>
                      <w:lang w:val="es-PY"/>
                    </w:rPr>
                  </w:pPr>
                  <w:r>
                    <w:rPr>
                      <w:rFonts w:ascii="Arial" w:hAnsi="Arial" w:cs="Arial"/>
                      <w:b w:val="0"/>
                      <w:bCs w:val="0"/>
                      <w:sz w:val="20"/>
                      <w:szCs w:val="20"/>
                      <w:lang w:val="es-ES"/>
                    </w:rPr>
                    <w:t>Ciertamente, la clase política y los sectores económicos acomodados suelen ser los protagonistas de las noticias, ellos, en cambio, figuran en las páginas interiores, recluidos a las secciones policiales. En el momento en que surgieron los principales diarios amarillistas en el Perú, no existía una oferta periodística sostenida que recogiera el “mundo popular”, estos diarios ingresaron porque los diarios serios excluían a amplios sectores, del protagonismo de sus noticias.</w:t>
                  </w:r>
                </w:p>
                <w:p w:rsidR="00571FCC" w:rsidRPr="00571FCC" w:rsidRDefault="00571FCC">
                  <w:pPr>
                    <w:pStyle w:val="Ttulo1"/>
                    <w:spacing w:before="0"/>
                    <w:ind w:firstLine="706"/>
                    <w:rPr>
                      <w:lang w:val="es-PY"/>
                    </w:rPr>
                  </w:pPr>
                  <w:r>
                    <w:rPr>
                      <w:rFonts w:ascii="Arial" w:hAnsi="Arial" w:cs="Arial"/>
                      <w:b w:val="0"/>
                      <w:bCs w:val="0"/>
                      <w:sz w:val="20"/>
                      <w:szCs w:val="20"/>
                      <w:lang w:val="es-ES"/>
                    </w:rPr>
                    <w:t xml:space="preserve">La prensa amarilla se incrusta como una cuña allí donde el periodismo serio y racionalista no facilita la comprensión de las noticias o éstas están disociadas del entretenimiento y lo lúdico. Por lo mismo, existe un sistema de medios en prensa que de alguna manera margina o no tiene ofertas para los grandes sectores de las poblaciones urbanas. Si analizamos las fotos de los principales diarios de las capitales latinoamericanas encontramos que los rostros y personajes, allí representados, difieren de los personajes populares o de </w:t>
                  </w:r>
                  <w:r>
                    <w:rPr>
                      <w:rFonts w:ascii="Arial" w:hAnsi="Arial" w:cs="Arial"/>
                      <w:b w:val="0"/>
                      <w:bCs w:val="0"/>
                      <w:sz w:val="20"/>
                      <w:szCs w:val="20"/>
                      <w:lang w:val="es-ES"/>
                    </w:rPr>
                    <w:lastRenderedPageBreak/>
                    <w:t>los sectores conocidos como C, D y E.</w:t>
                  </w:r>
                </w:p>
                <w:p w:rsidR="00571FCC" w:rsidRPr="00571FCC" w:rsidRDefault="00571FCC">
                  <w:pPr>
                    <w:spacing w:before="100" w:beforeAutospacing="1" w:after="100" w:afterAutospacing="1"/>
                    <w:ind w:firstLine="706"/>
                    <w:rPr>
                      <w:lang w:val="es-PY"/>
                    </w:rPr>
                  </w:pPr>
                  <w:r>
                    <w:rPr>
                      <w:rFonts w:ascii="Arial" w:hAnsi="Arial" w:cs="Arial"/>
                      <w:sz w:val="20"/>
                      <w:szCs w:val="20"/>
                      <w:lang w:val="es-ES"/>
                    </w:rPr>
                    <w:t>Por los personajes, lugares y lenguajes que discurren en la prensa amarilla pensamos que estamos frente a una prensa pensada para agradar y responder a las demandas básicas de protagonismo y visibilidad pública de los sectores más populares de las sociedades. Se trata de periódicos que construyen su propia agenda, una agenda que hace de los hechos triviales y anecdóticos que la prensa seria suele desdeñar en sus titulares de portada. De esta manera, las muertes accidentales cobran protagonismo tratándose de humildes albañiles o vendedores de fruta, que no sería tal si su espectacularización no estableciera una relación de espejo que logra con amplios sectores excluidos de la imagen y presencia pública. Tal y como lo señala Martini, “no solo la violencia criminal logra una cobertura sensacionalista: todo conflicto puede ser relatado desde la retórica sensacionalista”, es decir, que el sensacionalismo puede permear toda la vida cotidiana de los personajes representados, por más insignificantes que sean, y por lo mismo la relación de espejo que se establece viene a ser a veces más importante que las estrategias discursivas y de diagramación que estos diarios ofrecen</w:t>
                  </w:r>
                </w:p>
                <w:p w:rsidR="00571FCC" w:rsidRPr="00571FCC" w:rsidRDefault="00571FCC">
                  <w:pPr>
                    <w:pStyle w:val="Textoindependiente"/>
                    <w:ind w:firstLine="706"/>
                    <w:rPr>
                      <w:lang w:val="es-PY"/>
                    </w:rPr>
                  </w:pPr>
                  <w:r>
                    <w:rPr>
                      <w:rFonts w:ascii="Arial" w:hAnsi="Arial" w:cs="Arial"/>
                      <w:sz w:val="20"/>
                      <w:szCs w:val="20"/>
                      <w:lang w:val="es-PE"/>
                    </w:rPr>
                    <w:t>Para sus públicos, la prensa amarilla retrata a pobladores que usualmente se encuentran en las márgenes, en los espacios de sombra de lo que es importante y de lo que es protagónico en la ciudad. Estos diarios, de cierta manera, les dan visibilidad y representatividad, dando a su vida cotidiana dimensiones épicas que de otro modo se perderían en la memoria de su entorno inmediato.</w:t>
                  </w:r>
                </w:p>
                <w:p w:rsidR="00571FCC" w:rsidRPr="00571FCC" w:rsidRDefault="00571FCC">
                  <w:pPr>
                    <w:spacing w:before="100" w:beforeAutospacing="1" w:after="100" w:afterAutospacing="1"/>
                    <w:ind w:firstLine="360"/>
                    <w:rPr>
                      <w:lang w:val="es-PY"/>
                    </w:rPr>
                  </w:pPr>
                  <w:r>
                    <w:rPr>
                      <w:rFonts w:ascii="Arial" w:hAnsi="Arial" w:cs="Arial"/>
                      <w:sz w:val="20"/>
                      <w:szCs w:val="20"/>
                      <w:lang w:val="es-ES"/>
                    </w:rPr>
                    <w:t>No estamos ciertamente ante un proceso de democratización de la imagen pública o del protagonismo social, pues este periodismo se ejerce a través de la exageración, distorsión y la mentira, estamos, eso sí, frente a un proceso de horizontalidad del rostro, del territorio y del discurso de los sectores populares. En los países andinos, donde no existió en el espacio público un proceso de reconocimiento y valoración de las imágenes propias, esto es importante. En otros países como en México, a través del cine, en Brasil a través de la zamba, de la salsa en Centroamérica, o del tango en Argentina, ya se pasó por este proceso. </w:t>
                  </w:r>
                </w:p>
                <w:p w:rsidR="00571FCC" w:rsidRPr="00571FCC" w:rsidRDefault="00571FCC">
                  <w:pPr>
                    <w:spacing w:before="100" w:beforeAutospacing="1" w:after="100" w:afterAutospacing="1"/>
                    <w:ind w:firstLine="360"/>
                    <w:rPr>
                      <w:lang w:val="es-PY"/>
                    </w:rPr>
                  </w:pPr>
                  <w:r>
                    <w:rPr>
                      <w:rFonts w:ascii="Arial" w:hAnsi="Arial" w:cs="Arial"/>
                      <w:sz w:val="20"/>
                      <w:szCs w:val="20"/>
                      <w:lang w:val="es-ES"/>
                    </w:rPr>
                    <w:t xml:space="preserve">En conclusión, la prensa amarilla es la solución </w:t>
                  </w:r>
                  <w:r>
                    <w:rPr>
                      <w:rFonts w:ascii="Arial" w:hAnsi="Arial" w:cs="Arial"/>
                      <w:sz w:val="20"/>
                      <w:szCs w:val="20"/>
                      <w:lang w:val="es-ES"/>
                    </w:rPr>
                    <w:lastRenderedPageBreak/>
                    <w:t>perversa que da el mercado y la política a la exclusión de los sectores populares, es la forma a través de la cual adquieren protagonismo y son actores de la épica social, que provienen de los géneros de acción, en desmedro de los géneros melodramáticos históricamente anclados en nuestra cultura. </w:t>
                  </w:r>
                </w:p>
                <w:p w:rsidR="00571FCC" w:rsidRPr="00571FCC" w:rsidRDefault="00571FCC">
                  <w:pPr>
                    <w:spacing w:before="100" w:beforeAutospacing="1" w:after="100" w:afterAutospacing="1"/>
                    <w:rPr>
                      <w:lang w:val="es-PY"/>
                    </w:rPr>
                  </w:pPr>
                  <w:r>
                    <w:rPr>
                      <w:rFonts w:ascii="Arial" w:hAnsi="Arial" w:cs="Arial"/>
                      <w:b/>
                      <w:bCs/>
                      <w:sz w:val="20"/>
                      <w:szCs w:val="20"/>
                      <w:lang w:val="es-ES"/>
                    </w:rPr>
                    <w:t>La prensa amarilla como parte de la cultura de la trasgresión</w:t>
                  </w:r>
                  <w:r>
                    <w:rPr>
                      <w:rStyle w:val="apple-converted-space"/>
                      <w:rFonts w:ascii="Arial" w:hAnsi="Arial" w:cs="Arial"/>
                      <w:b/>
                      <w:bCs/>
                      <w:sz w:val="20"/>
                      <w:szCs w:val="20"/>
                      <w:lang w:val="es-ES"/>
                    </w:rPr>
                    <w:t> </w:t>
                  </w:r>
                  <w:r>
                    <w:rPr>
                      <w:rFonts w:ascii="Arial" w:hAnsi="Arial" w:cs="Arial"/>
                      <w:sz w:val="20"/>
                      <w:szCs w:val="20"/>
                      <w:lang w:val="es-ES"/>
                    </w:rPr>
                    <w:t> </w:t>
                  </w:r>
                </w:p>
                <w:p w:rsidR="00571FCC" w:rsidRPr="00571FCC" w:rsidRDefault="00571FCC">
                  <w:pPr>
                    <w:pStyle w:val="Textoindependiente"/>
                    <w:ind w:firstLine="360"/>
                    <w:rPr>
                      <w:lang w:val="es-PY"/>
                    </w:rPr>
                  </w:pPr>
                  <w:r>
                    <w:rPr>
                      <w:rFonts w:ascii="Arial" w:hAnsi="Arial" w:cs="Arial"/>
                      <w:sz w:val="20"/>
                      <w:szCs w:val="20"/>
                      <w:lang w:val="es-PE"/>
                    </w:rPr>
                    <w:t>Las expresiones culturales cotidianas, sean del signo positivo o negativo, como bien lo señala Stuart Hall responden a contextos culturales específicos. Ciertamente nuestras sociedades están atravesadas por tres procesos:</w:t>
                  </w:r>
                </w:p>
                <w:p w:rsidR="00571FCC" w:rsidRPr="00571FCC" w:rsidRDefault="00571FCC">
                  <w:pPr>
                    <w:pStyle w:val="Textoindependiente"/>
                    <w:ind w:left="360" w:hanging="360"/>
                    <w:rPr>
                      <w:lang w:val="es-PY"/>
                    </w:rPr>
                  </w:pPr>
                  <w:r>
                    <w:rPr>
                      <w:rFonts w:ascii="Wingdings" w:hAnsi="Wingdings"/>
                      <w:sz w:val="20"/>
                      <w:szCs w:val="20"/>
                      <w:lang w:val="es-PE"/>
                    </w:rPr>
                    <w:t></w:t>
                  </w:r>
                  <w:r>
                    <w:rPr>
                      <w:sz w:val="14"/>
                      <w:szCs w:val="14"/>
                      <w:lang w:val="es-PE"/>
                    </w:rPr>
                    <w:t>      </w:t>
                  </w:r>
                  <w:r>
                    <w:rPr>
                      <w:rStyle w:val="apple-converted-space"/>
                      <w:sz w:val="14"/>
                      <w:szCs w:val="14"/>
                      <w:lang w:val="es-PE"/>
                    </w:rPr>
                    <w:t> </w:t>
                  </w:r>
                  <w:r>
                    <w:rPr>
                      <w:rFonts w:ascii="Arial" w:hAnsi="Arial" w:cs="Arial"/>
                      <w:sz w:val="20"/>
                      <w:szCs w:val="20"/>
                      <w:lang w:val="es-PE"/>
                    </w:rPr>
                    <w:t>La desistitucionalización, por el cual las personas se desvinculan de las esferas decisorias (sea por caducidad de las instituciones o por su disfuncionalidad) como resultado de la reducción del Estado.</w:t>
                  </w:r>
                </w:p>
                <w:p w:rsidR="00571FCC" w:rsidRPr="00571FCC" w:rsidRDefault="00571FCC">
                  <w:pPr>
                    <w:pStyle w:val="Textoindependiente"/>
                    <w:ind w:left="360" w:hanging="360"/>
                    <w:rPr>
                      <w:lang w:val="es-PY"/>
                    </w:rPr>
                  </w:pPr>
                  <w:r>
                    <w:rPr>
                      <w:rFonts w:ascii="Wingdings" w:hAnsi="Wingdings"/>
                      <w:sz w:val="20"/>
                      <w:szCs w:val="20"/>
                      <w:lang w:val="es-PE"/>
                    </w:rPr>
                    <w:t></w:t>
                  </w:r>
                  <w:r>
                    <w:rPr>
                      <w:sz w:val="14"/>
                      <w:szCs w:val="14"/>
                      <w:lang w:val="es-PE"/>
                    </w:rPr>
                    <w:t>      </w:t>
                  </w:r>
                  <w:r>
                    <w:rPr>
                      <w:rStyle w:val="apple-converted-space"/>
                      <w:sz w:val="14"/>
                      <w:szCs w:val="14"/>
                      <w:lang w:val="es-PE"/>
                    </w:rPr>
                    <w:t> </w:t>
                  </w:r>
                  <w:r>
                    <w:rPr>
                      <w:rFonts w:ascii="Arial" w:hAnsi="Arial" w:cs="Arial"/>
                      <w:sz w:val="20"/>
                      <w:szCs w:val="20"/>
                      <w:lang w:val="es-PE"/>
                    </w:rPr>
                    <w:t>La inserción conflictiva y excluyente de la población al ejercicio ciudadano, que está permeado de racismo, autoritarismo e inequidad de género y generacional.</w:t>
                  </w:r>
                </w:p>
                <w:p w:rsidR="00571FCC" w:rsidRPr="00571FCC" w:rsidRDefault="00571FCC">
                  <w:pPr>
                    <w:pStyle w:val="Textoindependiente"/>
                    <w:ind w:left="360" w:hanging="360"/>
                    <w:rPr>
                      <w:lang w:val="es-PY"/>
                    </w:rPr>
                  </w:pPr>
                  <w:r>
                    <w:rPr>
                      <w:rFonts w:ascii="Wingdings" w:hAnsi="Wingdings"/>
                      <w:sz w:val="20"/>
                      <w:szCs w:val="20"/>
                      <w:lang w:val="es-PE"/>
                    </w:rPr>
                    <w:t></w:t>
                  </w:r>
                  <w:r>
                    <w:rPr>
                      <w:sz w:val="14"/>
                      <w:szCs w:val="14"/>
                      <w:lang w:val="es-PE"/>
                    </w:rPr>
                    <w:t>      </w:t>
                  </w:r>
                  <w:r>
                    <w:rPr>
                      <w:rStyle w:val="apple-converted-space"/>
                      <w:sz w:val="14"/>
                      <w:szCs w:val="14"/>
                      <w:lang w:val="es-PE"/>
                    </w:rPr>
                    <w:t> </w:t>
                  </w:r>
                  <w:r>
                    <w:rPr>
                      <w:rFonts w:ascii="Arial" w:hAnsi="Arial" w:cs="Arial"/>
                      <w:sz w:val="20"/>
                      <w:szCs w:val="20"/>
                      <w:lang w:val="es-PE"/>
                    </w:rPr>
                    <w:t>Hegemonía audiovisual de programas que trasgreden las normas y costumbres tradicionales, tales como programas cómicos, talk shows, revistas noticiosas, concursos y musicales.</w:t>
                  </w:r>
                </w:p>
                <w:p w:rsidR="00571FCC" w:rsidRPr="00571FCC" w:rsidRDefault="00571FCC">
                  <w:pPr>
                    <w:pStyle w:val="Textoindependiente"/>
                    <w:ind w:firstLine="360"/>
                    <w:rPr>
                      <w:lang w:val="es-PY"/>
                    </w:rPr>
                  </w:pPr>
                  <w:r>
                    <w:rPr>
                      <w:rFonts w:ascii="Arial" w:hAnsi="Arial" w:cs="Arial"/>
                      <w:sz w:val="20"/>
                      <w:szCs w:val="20"/>
                      <w:lang w:val="es-PE"/>
                    </w:rPr>
                    <w:t>Estos tres factores vienen conformando esta cultura de la trasgresión. Pero para nuestro análisis nos detendremos en el factor mediático.</w:t>
                  </w:r>
                </w:p>
                <w:p w:rsidR="00571FCC" w:rsidRPr="00571FCC" w:rsidRDefault="00571FCC">
                  <w:pPr>
                    <w:pStyle w:val="Textoindependiente"/>
                    <w:rPr>
                      <w:lang w:val="es-PY"/>
                    </w:rPr>
                  </w:pPr>
                  <w:r>
                    <w:rPr>
                      <w:rFonts w:ascii="Arial" w:hAnsi="Arial" w:cs="Arial"/>
                      <w:sz w:val="20"/>
                      <w:szCs w:val="20"/>
                      <w:lang w:val="es-PE"/>
                    </w:rPr>
                    <w:t>           </w:t>
                  </w:r>
                  <w:r>
                    <w:rPr>
                      <w:rStyle w:val="apple-converted-space"/>
                      <w:rFonts w:ascii="Arial" w:hAnsi="Arial" w:cs="Arial"/>
                      <w:sz w:val="20"/>
                      <w:szCs w:val="20"/>
                      <w:lang w:val="es-PE"/>
                    </w:rPr>
                    <w:t> </w:t>
                  </w:r>
                  <w:r>
                    <w:rPr>
                      <w:rFonts w:ascii="Arial" w:hAnsi="Arial" w:cs="Arial"/>
                      <w:sz w:val="20"/>
                      <w:szCs w:val="20"/>
                      <w:lang w:val="es-PE"/>
                    </w:rPr>
                    <w:t>De hecho la producción de la región se ha visto inundada del vedettismo, de situaciones que denigran al ser humano, de revistas periodísticas que enfocan la crónica roja y se concentran en las notas de trasgresión. Ciertamente el fenómeno de la prensa amarilla debe leerse como un fenómeno social que no se agota con un enfoque satanizador de la respuesta del mercado, tiene que ver con los procesos de significación que las grandes mayorías hacen de la vida cotidiana y de su ubicación en las ciudades.</w:t>
                  </w:r>
                </w:p>
                <w:p w:rsidR="00571FCC" w:rsidRPr="00571FCC" w:rsidRDefault="00571FCC">
                  <w:pPr>
                    <w:pStyle w:val="Textoindependiente"/>
                    <w:ind w:firstLine="708"/>
                    <w:rPr>
                      <w:lang w:val="es-PY"/>
                    </w:rPr>
                  </w:pPr>
                  <w:r>
                    <w:rPr>
                      <w:rFonts w:ascii="Arial" w:hAnsi="Arial" w:cs="Arial"/>
                      <w:sz w:val="20"/>
                      <w:szCs w:val="20"/>
                      <w:lang w:val="es-PE"/>
                    </w:rPr>
                    <w:t xml:space="preserve">Por lo anterior, debemos tener en cuenta que las instituciones significadoras de nuestras sociedades están en crisis: la iglesia, la escuela y la familia han perdido su rol formativo de valores y constructores de comunidades de significación. En cambio, los medios de comunicación </w:t>
                  </w:r>
                  <w:r>
                    <w:rPr>
                      <w:rFonts w:ascii="Arial" w:hAnsi="Arial" w:cs="Arial"/>
                      <w:sz w:val="20"/>
                      <w:szCs w:val="20"/>
                      <w:lang w:val="es-PE"/>
                    </w:rPr>
                    <w:lastRenderedPageBreak/>
                    <w:t>cumplen una serie de funciones de soporte social que antes eran de exclusividad de dichas instituciones, de tal manera </w:t>
                  </w:r>
                  <w:r>
                    <w:rPr>
                      <w:rStyle w:val="apple-converted-space"/>
                      <w:rFonts w:ascii="Arial" w:hAnsi="Arial" w:cs="Arial"/>
                      <w:sz w:val="20"/>
                      <w:szCs w:val="20"/>
                      <w:lang w:val="es-PE"/>
                    </w:rPr>
                    <w:t> </w:t>
                  </w:r>
                  <w:r>
                    <w:rPr>
                      <w:rFonts w:ascii="Arial" w:hAnsi="Arial" w:cs="Arial"/>
                      <w:sz w:val="20"/>
                      <w:szCs w:val="20"/>
                      <w:lang w:val="es-PE"/>
                    </w:rPr>
                    <w:t>que los públicos demandan a los medios la satisfacción de necesidades de espiritualidad (encontrar el sentido y significado a su vida), las necesidades de comunidad (sentirse parte de un proyecto junto a otros), las necesidades de entretenimiento y las necesidades políticas (pertenencia simbólica a la comunidad política a través del seguimiento de la agenda pública) y hasta las necesidades sexuales por citar algunas.</w:t>
                  </w:r>
                </w:p>
                <w:p w:rsidR="00571FCC" w:rsidRPr="00571FCC" w:rsidRDefault="00571FCC">
                  <w:pPr>
                    <w:pStyle w:val="Textoindependiente"/>
                    <w:ind w:firstLine="708"/>
                    <w:rPr>
                      <w:lang w:val="es-PY"/>
                    </w:rPr>
                  </w:pPr>
                  <w:r>
                    <w:rPr>
                      <w:rFonts w:ascii="Arial" w:hAnsi="Arial" w:cs="Arial"/>
                      <w:sz w:val="20"/>
                      <w:szCs w:val="20"/>
                      <w:lang w:val="es-PE"/>
                    </w:rPr>
                    <w:t>Por su parte, los medios evidentemente no están preparados para asumir ninguna de estas funciones, es más, su visión del marketing los impulsa a la satisfacción de las necesidades inmediatas sin comprender la densidad de los procesos políticos, culturales y sociales que están en juego. La prensa amarilla en este contexto da cuenta de los segmentos más desagregados de nuestras sociedades, incentivando el morbo, el entretenimiento perverso, construyendo comunidades de significación alrededor de la farándula y el vedettismo.</w:t>
                  </w:r>
                </w:p>
                <w:p w:rsidR="00571FCC" w:rsidRPr="00571FCC" w:rsidRDefault="00571FCC">
                  <w:pPr>
                    <w:pStyle w:val="Textoindependiente"/>
                    <w:ind w:firstLine="708"/>
                    <w:rPr>
                      <w:lang w:val="es-PY"/>
                    </w:rPr>
                  </w:pPr>
                  <w:r>
                    <w:rPr>
                      <w:rFonts w:ascii="Arial" w:hAnsi="Arial" w:cs="Arial"/>
                      <w:sz w:val="20"/>
                      <w:szCs w:val="20"/>
                      <w:lang w:val="es-PE"/>
                    </w:rPr>
                    <w:t>Las instituciones tradicionales, por su parte, no caminan a la misma velocidad que los lenguajes audiovisuales y se encuentran marginadas de las formas actuales de producción de conocimientos, lo cual las ha debilitado en su rol de constructores de sentidos que organicen el mundo de la vida de los habitantes de las ciudades. En medio de este vaciamiento de sentidos operan los medios sensacionalistas.</w:t>
                  </w:r>
                </w:p>
                <w:p w:rsidR="00571FCC" w:rsidRPr="00571FCC" w:rsidRDefault="00571FCC">
                  <w:pPr>
                    <w:spacing w:before="100" w:beforeAutospacing="1" w:after="100" w:afterAutospacing="1"/>
                    <w:ind w:firstLine="708"/>
                    <w:rPr>
                      <w:lang w:val="es-PY"/>
                    </w:rPr>
                  </w:pPr>
                  <w:r>
                    <w:rPr>
                      <w:rFonts w:ascii="Arial" w:hAnsi="Arial" w:cs="Arial"/>
                      <w:sz w:val="20"/>
                      <w:szCs w:val="20"/>
                      <w:lang w:val="es-ES"/>
                    </w:rPr>
                    <w:t>Lamentablemente, estamos frente a una cultura de la trasgresión, que en el Perú se le denomina “cultura chicha”, hecha de la mezcla, de la superposición, del sacarle la vuelta a las normas, la cultura del vivo, del criollo que obtiene lo que quiere sin importar los medios, una cultura ciertamente híbrida que no tiene forma ni estructuras, que camina de la mano del mercado, pero que también se alimenta de su tradición. La cultura que da forma a la actual versión de la prensa amarilla es ciertamente signo de la confusión y el desorden de nuestras sociedades, de la velocidad de la vida actual que sedimenta con dificultad y que no opera en los plazos largos, sino en la inmediata satisfacción de necesidades. </w:t>
                  </w:r>
                </w:p>
                <w:p w:rsidR="00571FCC" w:rsidRPr="00571FCC" w:rsidRDefault="00571FCC">
                  <w:pPr>
                    <w:pStyle w:val="Ttulo1"/>
                    <w:spacing w:before="0"/>
                    <w:rPr>
                      <w:lang w:val="es-PY"/>
                    </w:rPr>
                  </w:pPr>
                  <w:r>
                    <w:rPr>
                      <w:rFonts w:ascii="Arial" w:hAnsi="Arial" w:cs="Arial"/>
                      <w:sz w:val="20"/>
                      <w:szCs w:val="20"/>
                      <w:lang w:val="es-ES"/>
                    </w:rPr>
                    <w:t>Político y el ablandamiento</w:t>
                  </w:r>
                  <w:r>
                    <w:rPr>
                      <w:rStyle w:val="apple-converted-space"/>
                      <w:rFonts w:ascii="Arial" w:hAnsi="Arial" w:cs="Arial"/>
                      <w:sz w:val="20"/>
                      <w:szCs w:val="20"/>
                      <w:lang w:val="es-ES"/>
                    </w:rPr>
                    <w:t> </w:t>
                  </w:r>
                  <w:r>
                    <w:rPr>
                      <w:rFonts w:ascii="Arial" w:hAnsi="Arial" w:cs="Arial"/>
                      <w:sz w:val="20"/>
                      <w:szCs w:val="20"/>
                      <w:lang w:val="es-PE"/>
                    </w:rPr>
                    <w:t> </w:t>
                  </w:r>
                </w:p>
                <w:p w:rsidR="00571FCC" w:rsidRPr="00571FCC" w:rsidRDefault="00571FCC">
                  <w:pPr>
                    <w:pStyle w:val="Textoindependiente"/>
                    <w:ind w:firstLine="708"/>
                    <w:rPr>
                      <w:lang w:val="es-PY"/>
                    </w:rPr>
                  </w:pPr>
                  <w:r>
                    <w:rPr>
                      <w:rFonts w:ascii="Arial" w:hAnsi="Arial" w:cs="Arial"/>
                      <w:sz w:val="20"/>
                      <w:szCs w:val="20"/>
                      <w:lang w:val="es-PE"/>
                    </w:rPr>
                    <w:t>Diversos autores han señalado los cambios en el género informativo, el creciente ablandamiento de sus temas (Brunner, 1988), </w:t>
                  </w:r>
                  <w:r>
                    <w:rPr>
                      <w:rStyle w:val="apple-converted-space"/>
                      <w:rFonts w:ascii="Arial" w:hAnsi="Arial" w:cs="Arial"/>
                      <w:sz w:val="20"/>
                      <w:szCs w:val="20"/>
                      <w:lang w:val="es-PE"/>
                    </w:rPr>
                    <w:t> </w:t>
                  </w:r>
                  <w:r>
                    <w:rPr>
                      <w:rFonts w:ascii="Arial" w:hAnsi="Arial" w:cs="Arial"/>
                      <w:sz w:val="20"/>
                      <w:szCs w:val="20"/>
                      <w:lang w:val="es-PE"/>
                    </w:rPr>
                    <w:t xml:space="preserve">el uso de géneros híbridos (Macassi, 1999), de elementos de la sátira (García Avilez, </w:t>
                  </w:r>
                  <w:r>
                    <w:rPr>
                      <w:rFonts w:ascii="Arial" w:hAnsi="Arial" w:cs="Arial"/>
                      <w:sz w:val="20"/>
                      <w:szCs w:val="20"/>
                      <w:lang w:val="es-PE"/>
                    </w:rPr>
                    <w:lastRenderedPageBreak/>
                    <w:t>1999) en general se ha descrito la tendencia a espectacularizar las noticias. Sin embargo, no es lo único que ha cambiado, también las formas de hacer política han sufrido profundas transformaciones, como bien lo ha señalado Manuel Castells. Han caducado los partidos de masas y los ciudadanos no tienen referentes de cómo interpretar los acontecimientos políticos, por lo tanto recurren a elementos de su vida cotidiana para relacionarse con el espacio público, interpretando los gestos o comportamientos de los políticos en lugar de sus ideas y propuestas (en caso que las tuvieran).</w:t>
                  </w:r>
                </w:p>
                <w:p w:rsidR="00571FCC" w:rsidRPr="00571FCC" w:rsidRDefault="00571FCC">
                  <w:pPr>
                    <w:spacing w:before="100" w:beforeAutospacing="1" w:after="100" w:afterAutospacing="1"/>
                    <w:ind w:firstLine="708"/>
                    <w:rPr>
                      <w:lang w:val="es-PY"/>
                    </w:rPr>
                  </w:pPr>
                  <w:r>
                    <w:rPr>
                      <w:rFonts w:ascii="Arial" w:hAnsi="Arial" w:cs="Arial"/>
                      <w:sz w:val="20"/>
                      <w:szCs w:val="20"/>
                      <w:lang w:val="es-ES"/>
                    </w:rPr>
                    <w:t>Por su parte, la prensa amarilla desde sus inicios ha estado fuertemente articulada a la política. Solo basta recordar la famosa cobertura que el “Journal” realizó de los acontecimientos que precedieron la invasión de Cuba por parte de los Estados Unidos en 1998, donde a decir de muchos este diario precipitó los hechos. Recientemente en el Perú los diarios amarillistas sirvieron como herramientas de presión, difamación y debilitamientos de los adversarios políticos del régimen autoritario de Fujimori. Posteriormente, se supo que cada titular le costaba al gobierno entre 2.000 y 4.000 dólares. La credibilidad de sus lectores en las noticias políticas era muy baja, pues no encontraban correspondencia entre los titulares y los interiores. Ciertamente el objetivo del gobierno no era convencer a los lectores de los diarios, sino influir en todas aquellas personas que de una manera o de otra miran, a diario, </w:t>
                  </w:r>
                  <w:r>
                    <w:rPr>
                      <w:rStyle w:val="apple-converted-space"/>
                      <w:rFonts w:ascii="Arial" w:hAnsi="Arial" w:cs="Arial"/>
                      <w:sz w:val="20"/>
                      <w:szCs w:val="20"/>
                      <w:lang w:val="es-ES"/>
                    </w:rPr>
                    <w:t> </w:t>
                  </w:r>
                  <w:r>
                    <w:rPr>
                      <w:rFonts w:ascii="Arial" w:hAnsi="Arial" w:cs="Arial"/>
                      <w:sz w:val="20"/>
                      <w:szCs w:val="20"/>
                      <w:lang w:val="es-ES"/>
                    </w:rPr>
                    <w:t>los titulares en los kioscos. Como lo demostramos en la investigación, los lectores de titulares fueron quienes más se desilusionaron y dudaron de sus opciones políticas, a raíz de los titulares de </w:t>
                  </w:r>
                  <w:r>
                    <w:rPr>
                      <w:rStyle w:val="apple-converted-space"/>
                      <w:rFonts w:ascii="Arial" w:hAnsi="Arial" w:cs="Arial"/>
                      <w:sz w:val="20"/>
                      <w:szCs w:val="20"/>
                      <w:lang w:val="es-ES"/>
                    </w:rPr>
                    <w:t> </w:t>
                  </w:r>
                  <w:r>
                    <w:rPr>
                      <w:rFonts w:ascii="Arial" w:hAnsi="Arial" w:cs="Arial"/>
                      <w:sz w:val="20"/>
                      <w:szCs w:val="20"/>
                      <w:lang w:val="es-ES"/>
                    </w:rPr>
                    <w:t>la prensa amarilla.</w:t>
                  </w:r>
                </w:p>
                <w:p w:rsidR="00571FCC" w:rsidRPr="00571FCC" w:rsidRDefault="00571FCC">
                  <w:pPr>
                    <w:spacing w:before="100" w:beforeAutospacing="1" w:after="100" w:afterAutospacing="1"/>
                    <w:ind w:firstLine="708"/>
                    <w:rPr>
                      <w:lang w:val="es-PY"/>
                    </w:rPr>
                  </w:pPr>
                  <w:r>
                    <w:rPr>
                      <w:rFonts w:ascii="Arial" w:hAnsi="Arial" w:cs="Arial"/>
                      <w:sz w:val="20"/>
                      <w:szCs w:val="20"/>
                      <w:lang w:val="es-ES"/>
                    </w:rPr>
                    <w:t>Otro de los usos dados a esta prensa fue el de distractor político, generando cortinas de humo y escándalos de la farándula o inventando hechos como la “virgen que llora” para reorientar la atención pública de los hechos que eran desfavorables al gobierno de turno. Posteriormente la prensa amarilla siguió apoyando a diferentes candidatos y teniendo un papel oscuro en el proceso electoral reciente.</w:t>
                  </w:r>
                </w:p>
                <w:p w:rsidR="00571FCC" w:rsidRPr="00571FCC" w:rsidRDefault="00571FCC">
                  <w:pPr>
                    <w:pStyle w:val="NormalWeb"/>
                    <w:ind w:firstLine="708"/>
                    <w:rPr>
                      <w:lang w:val="es-PY"/>
                    </w:rPr>
                  </w:pPr>
                  <w:r>
                    <w:rPr>
                      <w:rFonts w:ascii="Arial" w:hAnsi="Arial" w:cs="Arial"/>
                      <w:sz w:val="20"/>
                      <w:szCs w:val="20"/>
                      <w:lang w:val="es-ES"/>
                    </w:rPr>
                    <w:t>Querámoslo o no la prensa amarilla actual es parte del tejido político, cultural y social de nuestras sociedades, las ideas aquí presentadas nos deben servir como preguntas para repensar las relaciones entre los ciudadanos y los medios entre los ciudadanos y la política.</w:t>
                  </w:r>
                </w:p>
              </w:tc>
            </w:tr>
          </w:tbl>
          <w:p w:rsidR="006F6F49" w:rsidRDefault="006F6F49" w:rsidP="006F6F49">
            <w:pPr>
              <w:spacing w:before="100" w:beforeAutospacing="1" w:after="100" w:afterAutospacing="1" w:line="240" w:lineRule="auto"/>
              <w:rPr>
                <w:rFonts w:ascii="Arial" w:eastAsia="Times New Roman" w:hAnsi="Arial" w:cs="Arial"/>
                <w:color w:val="330033"/>
                <w:sz w:val="20"/>
                <w:szCs w:val="20"/>
                <w:lang w:val="es-PY"/>
              </w:rPr>
            </w:pPr>
          </w:p>
          <w:p w:rsidR="006F6F49" w:rsidRPr="006F6F49" w:rsidRDefault="006F6F49" w:rsidP="006F6F49">
            <w:pPr>
              <w:spacing w:before="100" w:beforeAutospacing="1" w:after="100" w:afterAutospacing="1" w:line="240" w:lineRule="auto"/>
              <w:rPr>
                <w:rFonts w:ascii="Times New Roman" w:eastAsia="Times New Roman" w:hAnsi="Times New Roman" w:cs="Times New Roman"/>
                <w:sz w:val="20"/>
                <w:szCs w:val="20"/>
                <w:lang w:val="es-PY"/>
              </w:rPr>
            </w:pPr>
          </w:p>
        </w:tc>
      </w:tr>
    </w:tbl>
    <w:p w:rsidR="009F2684" w:rsidRPr="006F6F49" w:rsidRDefault="009F2684">
      <w:pPr>
        <w:rPr>
          <w:sz w:val="20"/>
          <w:szCs w:val="20"/>
          <w:lang w:val="es-PY"/>
        </w:rPr>
      </w:pPr>
    </w:p>
    <w:sectPr w:rsidR="009F2684" w:rsidRPr="006F6F49" w:rsidSect="009F26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F5ABD"/>
    <w:multiLevelType w:val="multilevel"/>
    <w:tmpl w:val="84B6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characterSpacingControl w:val="doNotCompress"/>
  <w:compat/>
  <w:rsids>
    <w:rsidRoot w:val="006F6F49"/>
    <w:rsid w:val="00571FCC"/>
    <w:rsid w:val="006F6F49"/>
    <w:rsid w:val="009F26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684"/>
  </w:style>
  <w:style w:type="paragraph" w:styleId="Ttulo1">
    <w:name w:val="heading 1"/>
    <w:basedOn w:val="Normal"/>
    <w:next w:val="Normal"/>
    <w:link w:val="Ttulo1Car"/>
    <w:uiPriority w:val="9"/>
    <w:qFormat/>
    <w:rsid w:val="00571F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6F6F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571F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F6F49"/>
    <w:rPr>
      <w:rFonts w:ascii="Times New Roman" w:eastAsia="Times New Roman" w:hAnsi="Times New Roman" w:cs="Times New Roman"/>
      <w:b/>
      <w:bCs/>
      <w:sz w:val="36"/>
      <w:szCs w:val="36"/>
    </w:rPr>
  </w:style>
  <w:style w:type="character" w:customStyle="1" w:styleId="apple-style-span">
    <w:name w:val="apple-style-span"/>
    <w:basedOn w:val="Fuentedeprrafopredeter"/>
    <w:rsid w:val="006F6F49"/>
  </w:style>
  <w:style w:type="character" w:customStyle="1" w:styleId="apple-converted-space">
    <w:name w:val="apple-converted-space"/>
    <w:basedOn w:val="Fuentedeprrafopredeter"/>
    <w:rsid w:val="006F6F49"/>
  </w:style>
  <w:style w:type="paragraph" w:styleId="NormalWeb">
    <w:name w:val="Normal (Web)"/>
    <w:basedOn w:val="Normal"/>
    <w:uiPriority w:val="99"/>
    <w:unhideWhenUsed/>
    <w:rsid w:val="006F6F49"/>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6F6F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6F49"/>
    <w:rPr>
      <w:rFonts w:ascii="Tahoma" w:hAnsi="Tahoma" w:cs="Tahoma"/>
      <w:sz w:val="16"/>
      <w:szCs w:val="16"/>
    </w:rPr>
  </w:style>
  <w:style w:type="character" w:customStyle="1" w:styleId="Ttulo1Car">
    <w:name w:val="Título 1 Car"/>
    <w:basedOn w:val="Fuentedeprrafopredeter"/>
    <w:link w:val="Ttulo1"/>
    <w:uiPriority w:val="9"/>
    <w:rsid w:val="00571FCC"/>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571FCC"/>
    <w:rPr>
      <w:rFonts w:asciiTheme="majorHAnsi" w:eastAsiaTheme="majorEastAsia" w:hAnsiTheme="majorHAnsi" w:cstheme="majorBidi"/>
      <w:b/>
      <w:bCs/>
      <w:color w:val="4F81BD" w:themeColor="accent1"/>
    </w:rPr>
  </w:style>
  <w:style w:type="paragraph" w:styleId="Textoindependiente">
    <w:name w:val="Body Text"/>
    <w:basedOn w:val="Normal"/>
    <w:link w:val="TextoindependienteCar"/>
    <w:uiPriority w:val="99"/>
    <w:semiHidden/>
    <w:unhideWhenUsed/>
    <w:rsid w:val="00571F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571FC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144207">
      <w:bodyDiv w:val="1"/>
      <w:marLeft w:val="0"/>
      <w:marRight w:val="0"/>
      <w:marTop w:val="0"/>
      <w:marBottom w:val="0"/>
      <w:divBdr>
        <w:top w:val="none" w:sz="0" w:space="0" w:color="auto"/>
        <w:left w:val="none" w:sz="0" w:space="0" w:color="auto"/>
        <w:bottom w:val="none" w:sz="0" w:space="0" w:color="auto"/>
        <w:right w:val="none" w:sz="0" w:space="0" w:color="auto"/>
      </w:divBdr>
    </w:div>
    <w:div w:id="41872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hyperlink" Target="http://chasqui.comunica.org/77/macassi77.htm#princip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5322</Words>
  <Characters>30338</Characters>
  <Application>Microsoft Office Word</Application>
  <DocSecurity>0</DocSecurity>
  <Lines>252</Lines>
  <Paragraphs>71</Paragraphs>
  <ScaleCrop>false</ScaleCrop>
  <Company/>
  <LinksUpToDate>false</LinksUpToDate>
  <CharactersWithSpaces>35589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2009-10-11T02:50:00Z</dcterms:created>
  <dcterms:modified xsi:type="dcterms:W3CDTF">2009-10-11T02:53:00Z</dcterms:modified>
</cp:coreProperties>
</file>